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78F" w:rsidRDefault="0038478F" w:rsidP="004C742D">
      <w:pPr>
        <w:ind w:right="-1"/>
        <w:jc w:val="center"/>
        <w:rPr>
          <w:rFonts w:hAnsi="ＭＳ 明朝" w:cs="ＭＳ Ｐゴシック"/>
          <w:b/>
          <w:bCs/>
          <w:color w:val="auto"/>
          <w:sz w:val="28"/>
          <w:szCs w:val="28"/>
        </w:rPr>
      </w:pPr>
    </w:p>
    <w:p w:rsidR="00A766DC" w:rsidRPr="0038478F" w:rsidRDefault="00A766DC" w:rsidP="004C742D">
      <w:pPr>
        <w:ind w:right="-1"/>
        <w:jc w:val="center"/>
        <w:rPr>
          <w:rFonts w:hAnsi="ＭＳ 明朝" w:cs="ＭＳ Ｐゴシック"/>
          <w:b/>
          <w:bCs/>
          <w:color w:val="auto"/>
          <w:sz w:val="32"/>
          <w:szCs w:val="32"/>
        </w:rPr>
      </w:pPr>
      <w:r w:rsidRPr="0038478F">
        <w:rPr>
          <w:rFonts w:hAnsi="ＭＳ 明朝" w:cs="ＭＳ Ｐゴシック" w:hint="eastAsia"/>
          <w:b/>
          <w:bCs/>
          <w:noProof/>
          <w:color w:val="auto"/>
          <w:sz w:val="32"/>
          <w:szCs w:val="32"/>
        </w:rPr>
        <w:drawing>
          <wp:anchor distT="0" distB="0" distL="114300" distR="114300" simplePos="0" relativeHeight="251658240" behindDoc="1" locked="0" layoutInCell="1" allowOverlap="1">
            <wp:simplePos x="0" y="0"/>
            <wp:positionH relativeFrom="column">
              <wp:posOffset>-28674</wp:posOffset>
            </wp:positionH>
            <wp:positionV relativeFrom="paragraph">
              <wp:posOffset>-519636</wp:posOffset>
            </wp:positionV>
            <wp:extent cx="710565" cy="871220"/>
            <wp:effectExtent l="0" t="0" r="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lum bright="70000" contrast="-80000"/>
                      <a:extLst>
                        <a:ext uri="{28A0092B-C50C-407E-A947-70E740481C1C}">
                          <a14:useLocalDpi xmlns:a14="http://schemas.microsoft.com/office/drawing/2010/main" val="0"/>
                        </a:ext>
                      </a:extLst>
                    </a:blip>
                    <a:srcRect/>
                    <a:stretch>
                      <a:fillRect/>
                    </a:stretch>
                  </pic:blipFill>
                  <pic:spPr bwMode="auto">
                    <a:xfrm>
                      <a:off x="0" y="0"/>
                      <a:ext cx="710565" cy="871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78F">
        <w:rPr>
          <w:rFonts w:hAnsi="ＭＳ 明朝" w:cs="ＭＳ Ｐゴシック" w:hint="eastAsia"/>
          <w:b/>
          <w:bCs/>
          <w:color w:val="auto"/>
          <w:sz w:val="32"/>
          <w:szCs w:val="32"/>
        </w:rPr>
        <w:t>分 収 造 林 契 約 書</w:t>
      </w:r>
    </w:p>
    <w:p w:rsidR="00A766DC" w:rsidRDefault="00A766DC" w:rsidP="00A766DC">
      <w:pPr>
        <w:jc w:val="center"/>
        <w:rPr>
          <w:rFonts w:hAnsi="ＭＳ 明朝" w:cs="ＭＳ Ｐゴシック"/>
          <w:b/>
          <w:bCs/>
          <w:color w:val="auto"/>
          <w:sz w:val="21"/>
          <w:szCs w:val="21"/>
        </w:rPr>
      </w:pPr>
    </w:p>
    <w:p w:rsidR="00A766DC" w:rsidRPr="00417373" w:rsidRDefault="00C14475" w:rsidP="00E02B4A">
      <w:pPr>
        <w:ind w:firstLineChars="100" w:firstLine="192"/>
        <w:rPr>
          <w:rFonts w:hAnsi="ＭＳ 明朝" w:cs="ＭＳ Ｐゴシック"/>
          <w:color w:val="auto"/>
          <w:sz w:val="21"/>
          <w:szCs w:val="21"/>
        </w:rPr>
      </w:pPr>
      <w:r w:rsidRPr="00417373">
        <w:rPr>
          <w:rFonts w:hAnsi="ＭＳ 明朝" w:cs="ＭＳ Ｐゴシック" w:hint="eastAsia"/>
          <w:color w:val="auto"/>
          <w:sz w:val="21"/>
          <w:szCs w:val="21"/>
        </w:rPr>
        <w:t>公益</w:t>
      </w:r>
      <w:r w:rsidR="00A766DC" w:rsidRPr="00417373">
        <w:rPr>
          <w:rFonts w:hAnsi="ＭＳ 明朝" w:cs="ＭＳ Ｐゴシック" w:hint="eastAsia"/>
          <w:color w:val="auto"/>
          <w:sz w:val="21"/>
          <w:szCs w:val="21"/>
        </w:rPr>
        <w:t>財団法人</w:t>
      </w:r>
      <w:r w:rsidR="00AD06C0">
        <w:rPr>
          <w:rFonts w:hAnsi="ＭＳ 明朝" w:cs="ＭＳ Ｐゴシック" w:hint="eastAsia"/>
          <w:color w:val="auto"/>
          <w:sz w:val="21"/>
          <w:szCs w:val="21"/>
        </w:rPr>
        <w:t xml:space="preserve"> </w:t>
      </w:r>
      <w:r w:rsidR="00A766DC" w:rsidRPr="00417373">
        <w:rPr>
          <w:rFonts w:hAnsi="ＭＳ 明朝" w:cs="ＭＳ Ｐゴシック" w:hint="eastAsia"/>
          <w:color w:val="auto"/>
          <w:sz w:val="21"/>
          <w:szCs w:val="21"/>
        </w:rPr>
        <w:t>鳥取県造林公社（以下「甲」という</w:t>
      </w:r>
      <w:r w:rsidR="00C60B21" w:rsidRPr="00417373">
        <w:rPr>
          <w:rFonts w:hAnsi="ＭＳ 明朝" w:cs="ＭＳ Ｐゴシック" w:hint="eastAsia"/>
          <w:color w:val="auto"/>
          <w:sz w:val="21"/>
          <w:szCs w:val="21"/>
        </w:rPr>
        <w:t>。</w:t>
      </w:r>
      <w:r w:rsidR="00A766DC" w:rsidRPr="00417373">
        <w:rPr>
          <w:rFonts w:hAnsi="ＭＳ 明朝" w:cs="ＭＳ Ｐゴシック" w:hint="eastAsia"/>
          <w:color w:val="auto"/>
          <w:sz w:val="21"/>
          <w:szCs w:val="21"/>
        </w:rPr>
        <w:t>）と土地所有者</w:t>
      </w:r>
      <w:r w:rsidRPr="00417373">
        <w:rPr>
          <w:rFonts w:hAnsi="ＭＳ 明朝" w:cs="ＭＳ Ｐゴシック" w:hint="eastAsia"/>
          <w:color w:val="auto"/>
          <w:sz w:val="21"/>
          <w:szCs w:val="21"/>
        </w:rPr>
        <w:t xml:space="preserve"> </w:t>
      </w:r>
      <w:r w:rsidR="00A55964">
        <w:rPr>
          <w:rFonts w:hAnsi="ＭＳ 明朝" w:cs="ＭＳ Ｐゴシック" w:hint="eastAsia"/>
          <w:color w:val="auto"/>
          <w:sz w:val="21"/>
          <w:szCs w:val="21"/>
        </w:rPr>
        <w:t xml:space="preserve">　　　</w:t>
      </w:r>
      <w:r w:rsidR="00A766DC" w:rsidRPr="00417373">
        <w:rPr>
          <w:rFonts w:hAnsi="ＭＳ 明朝" w:cs="ＭＳ Ｐゴシック" w:hint="eastAsia"/>
          <w:color w:val="auto"/>
          <w:sz w:val="21"/>
          <w:szCs w:val="21"/>
        </w:rPr>
        <w:t>（以下「乙」という</w:t>
      </w:r>
      <w:r w:rsidR="00C60B21" w:rsidRPr="00417373">
        <w:rPr>
          <w:rFonts w:hAnsi="ＭＳ 明朝" w:cs="ＭＳ Ｐゴシック" w:hint="eastAsia"/>
          <w:color w:val="auto"/>
          <w:sz w:val="21"/>
          <w:szCs w:val="21"/>
        </w:rPr>
        <w:t>。</w:t>
      </w:r>
      <w:r w:rsidR="00A766DC" w:rsidRPr="00417373">
        <w:rPr>
          <w:rFonts w:hAnsi="ＭＳ 明朝" w:cs="ＭＳ Ｐゴシック" w:hint="eastAsia"/>
          <w:color w:val="auto"/>
          <w:sz w:val="21"/>
          <w:szCs w:val="21"/>
        </w:rPr>
        <w:t>）は、分収造林特別措置法に基づく分収造林を目的として、次のとおり分収造林契約を締結する。</w:t>
      </w:r>
    </w:p>
    <w:p w:rsidR="00A766DC" w:rsidRPr="00417373" w:rsidRDefault="00A766DC" w:rsidP="00A766DC">
      <w:pPr>
        <w:ind w:firstLineChars="100" w:firstLine="192"/>
        <w:jc w:val="left"/>
        <w:rPr>
          <w:rFonts w:hAnsi="ＭＳ 明朝" w:cs="ＭＳ Ｐゴシック"/>
          <w:color w:val="auto"/>
          <w:sz w:val="21"/>
          <w:szCs w:val="21"/>
        </w:rPr>
      </w:pPr>
    </w:p>
    <w:p w:rsidR="00A766DC" w:rsidRPr="00417373" w:rsidRDefault="00A766DC" w:rsidP="00A766DC">
      <w:pPr>
        <w:ind w:firstLineChars="100" w:firstLine="192"/>
        <w:jc w:val="left"/>
        <w:rPr>
          <w:rFonts w:hAnsi="ＭＳ 明朝" w:cs="ＭＳ Ｐゴシック"/>
          <w:color w:val="auto"/>
          <w:sz w:val="21"/>
          <w:szCs w:val="21"/>
        </w:rPr>
      </w:pPr>
    </w:p>
    <w:p w:rsidR="00A766DC" w:rsidRPr="00417373" w:rsidRDefault="00A766DC" w:rsidP="00A766DC">
      <w:pPr>
        <w:jc w:val="left"/>
        <w:rPr>
          <w:rFonts w:hAnsi="ＭＳ 明朝" w:cs="ＭＳ Ｐゴシック"/>
          <w:color w:val="auto"/>
          <w:sz w:val="21"/>
          <w:szCs w:val="21"/>
        </w:rPr>
      </w:pPr>
      <w:r w:rsidRPr="00417373">
        <w:rPr>
          <w:rFonts w:hAnsi="ＭＳ 明朝" w:cs="ＭＳ Ｐゴシック" w:hint="eastAsia"/>
          <w:color w:val="auto"/>
          <w:sz w:val="21"/>
          <w:szCs w:val="21"/>
        </w:rPr>
        <w:t>（信義誠実の尊重）</w:t>
      </w:r>
    </w:p>
    <w:p w:rsidR="00A766DC" w:rsidRPr="00417373" w:rsidRDefault="004D79EE" w:rsidP="004D79EE">
      <w:pPr>
        <w:ind w:left="577" w:hangingChars="300" w:hanging="577"/>
        <w:jc w:val="left"/>
        <w:rPr>
          <w:rFonts w:hAnsi="ＭＳ 明朝" w:cs="ＭＳ Ｐゴシック"/>
          <w:color w:val="auto"/>
          <w:sz w:val="21"/>
          <w:szCs w:val="21"/>
        </w:rPr>
      </w:pPr>
      <w:r w:rsidRPr="00417373">
        <w:rPr>
          <w:rFonts w:hAnsi="ＭＳ 明朝" w:cs="ＭＳ Ｐゴシック" w:hint="eastAsia"/>
          <w:color w:val="auto"/>
          <w:sz w:val="21"/>
          <w:szCs w:val="21"/>
        </w:rPr>
        <w:t>第１条　甲および乙は、信義に従って相互に協力し、かつ誠実にこの契約の履行にあたるものとする。</w:t>
      </w:r>
    </w:p>
    <w:p w:rsidR="004D79EE" w:rsidRPr="00417373" w:rsidRDefault="004D79EE" w:rsidP="004D79EE">
      <w:pPr>
        <w:ind w:left="577" w:hangingChars="300" w:hanging="577"/>
        <w:jc w:val="left"/>
        <w:rPr>
          <w:rFonts w:hAnsi="ＭＳ 明朝" w:cs="ＭＳ Ｐゴシック"/>
          <w:color w:val="auto"/>
          <w:sz w:val="21"/>
          <w:szCs w:val="21"/>
        </w:rPr>
      </w:pPr>
      <w:r w:rsidRPr="00417373">
        <w:rPr>
          <w:rFonts w:hAnsi="ＭＳ 明朝" w:cs="ＭＳ Ｐゴシック" w:hint="eastAsia"/>
          <w:color w:val="auto"/>
          <w:sz w:val="21"/>
          <w:szCs w:val="21"/>
        </w:rPr>
        <w:t>（造林の対象とする土地）</w:t>
      </w:r>
    </w:p>
    <w:p w:rsidR="004D79EE" w:rsidRPr="00417373" w:rsidRDefault="004D79EE" w:rsidP="00461DB5">
      <w:pPr>
        <w:ind w:left="577" w:hangingChars="300" w:hanging="577"/>
        <w:rPr>
          <w:rFonts w:hAnsi="ＭＳ 明朝" w:cs="ＭＳ Ｐゴシック"/>
          <w:color w:val="auto"/>
          <w:sz w:val="21"/>
          <w:szCs w:val="21"/>
        </w:rPr>
      </w:pPr>
      <w:r w:rsidRPr="00417373">
        <w:rPr>
          <w:rFonts w:hAnsi="ＭＳ 明朝" w:cs="ＭＳ Ｐゴシック" w:hint="eastAsia"/>
          <w:color w:val="auto"/>
          <w:sz w:val="21"/>
          <w:szCs w:val="21"/>
        </w:rPr>
        <w:t>第２条　この契約において造林の対象とする土地（以下「造林地」という。）は次の土地とする。</w:t>
      </w:r>
    </w:p>
    <w:p w:rsidR="004D79EE" w:rsidRPr="00417373" w:rsidRDefault="00A55964" w:rsidP="00C14475">
      <w:pPr>
        <w:spacing w:line="360" w:lineRule="auto"/>
        <w:ind w:leftChars="300" w:left="607" w:firstLineChars="100" w:firstLine="192"/>
        <w:jc w:val="left"/>
        <w:rPr>
          <w:rFonts w:hAnsi="ＭＳ 明朝" w:cs="ＭＳ Ｐゴシック"/>
          <w:color w:val="auto"/>
          <w:sz w:val="21"/>
          <w:szCs w:val="21"/>
        </w:rPr>
      </w:pPr>
      <w:r>
        <w:rPr>
          <w:rFonts w:hAnsi="ＭＳ 明朝" w:cs="ＭＳ Ｐゴシック" w:hint="eastAsia"/>
          <w:color w:val="auto"/>
          <w:sz w:val="21"/>
          <w:szCs w:val="21"/>
        </w:rPr>
        <w:t>住　　所</w:t>
      </w:r>
    </w:p>
    <w:p w:rsidR="004D79EE" w:rsidRPr="00417373" w:rsidRDefault="004D79EE" w:rsidP="00C14475">
      <w:pPr>
        <w:spacing w:line="360" w:lineRule="auto"/>
        <w:ind w:leftChars="300" w:left="607" w:firstLineChars="100" w:firstLine="192"/>
        <w:jc w:val="left"/>
        <w:rPr>
          <w:rFonts w:hAnsi="ＭＳ 明朝" w:cs="ＭＳ Ｐゴシック"/>
          <w:color w:val="auto"/>
          <w:sz w:val="21"/>
          <w:szCs w:val="21"/>
          <w:vertAlign w:val="superscript"/>
        </w:rPr>
      </w:pPr>
      <w:r w:rsidRPr="00417373">
        <w:rPr>
          <w:rFonts w:hAnsi="ＭＳ 明朝" w:cs="ＭＳ Ｐゴシック" w:hint="eastAsia"/>
          <w:color w:val="auto"/>
          <w:sz w:val="21"/>
          <w:szCs w:val="21"/>
        </w:rPr>
        <w:t>台帳面積</w:t>
      </w:r>
      <w:r w:rsidR="00C14475" w:rsidRPr="00417373">
        <w:rPr>
          <w:rFonts w:hAnsi="ＭＳ 明朝" w:cs="ＭＳ Ｐゴシック" w:hint="eastAsia"/>
          <w:color w:val="auto"/>
          <w:sz w:val="21"/>
          <w:szCs w:val="21"/>
        </w:rPr>
        <w:t xml:space="preserve">　　</w:t>
      </w:r>
      <w:r w:rsidR="00A55964">
        <w:rPr>
          <w:rFonts w:hAnsi="ＭＳ 明朝" w:cs="ＭＳ Ｐゴシック" w:hint="eastAsia"/>
          <w:color w:val="auto"/>
          <w:sz w:val="21"/>
          <w:szCs w:val="21"/>
        </w:rPr>
        <w:t xml:space="preserve">　　　　　</w:t>
      </w:r>
      <w:r w:rsidR="00AD06C0" w:rsidRPr="00A55964">
        <w:rPr>
          <w:rFonts w:hAnsi="ＭＳ 明朝" w:cs="ＭＳ Ｐゴシック" w:hint="eastAsia"/>
          <w:color w:val="auto"/>
          <w:sz w:val="21"/>
          <w:szCs w:val="21"/>
        </w:rPr>
        <w:t>㎡</w:t>
      </w:r>
    </w:p>
    <w:p w:rsidR="004D79EE" w:rsidRPr="00417373" w:rsidRDefault="004D79EE" w:rsidP="00AD06C0">
      <w:pPr>
        <w:spacing w:line="360" w:lineRule="auto"/>
        <w:ind w:leftChars="300" w:left="607" w:firstLineChars="100" w:firstLine="192"/>
        <w:rPr>
          <w:rFonts w:hAnsi="ＭＳ 明朝" w:cs="ＭＳ Ｐゴシック"/>
          <w:color w:val="auto"/>
          <w:sz w:val="21"/>
          <w:szCs w:val="21"/>
        </w:rPr>
      </w:pPr>
      <w:r w:rsidRPr="00417373">
        <w:rPr>
          <w:rFonts w:hAnsi="ＭＳ 明朝" w:cs="ＭＳ Ｐゴシック" w:hint="eastAsia"/>
          <w:color w:val="auto"/>
          <w:sz w:val="21"/>
          <w:szCs w:val="21"/>
        </w:rPr>
        <w:t>実測面積</w:t>
      </w:r>
      <w:r w:rsidR="00C14475" w:rsidRPr="00417373">
        <w:rPr>
          <w:rFonts w:hAnsi="ＭＳ 明朝" w:cs="ＭＳ Ｐゴシック" w:hint="eastAsia"/>
          <w:color w:val="auto"/>
          <w:sz w:val="21"/>
          <w:szCs w:val="21"/>
        </w:rPr>
        <w:t xml:space="preserve">　　</w:t>
      </w:r>
      <w:r w:rsidR="00A55964">
        <w:rPr>
          <w:rFonts w:hAnsi="ＭＳ 明朝" w:cs="ＭＳ Ｐゴシック" w:hint="eastAsia"/>
          <w:color w:val="auto"/>
          <w:sz w:val="21"/>
          <w:szCs w:val="21"/>
        </w:rPr>
        <w:t xml:space="preserve">　　　　　ha</w:t>
      </w:r>
      <w:r w:rsidRPr="00417373">
        <w:rPr>
          <w:rFonts w:hAnsi="ＭＳ 明朝" w:cs="ＭＳ Ｐゴシック" w:hint="eastAsia"/>
          <w:color w:val="auto"/>
          <w:sz w:val="21"/>
          <w:szCs w:val="21"/>
        </w:rPr>
        <w:t xml:space="preserve">　　　　　　（別記実測図面のとおり）</w:t>
      </w:r>
    </w:p>
    <w:p w:rsidR="004D79EE" w:rsidRPr="00417373" w:rsidRDefault="004D79EE" w:rsidP="004D79EE">
      <w:pPr>
        <w:jc w:val="left"/>
        <w:rPr>
          <w:rFonts w:hAnsi="ＭＳ 明朝" w:cs="ＭＳ Ｐゴシック"/>
          <w:color w:val="auto"/>
          <w:sz w:val="21"/>
          <w:szCs w:val="21"/>
        </w:rPr>
      </w:pPr>
      <w:r w:rsidRPr="00417373">
        <w:rPr>
          <w:rFonts w:hAnsi="ＭＳ 明朝" w:cs="ＭＳ Ｐゴシック" w:hint="eastAsia"/>
          <w:color w:val="auto"/>
          <w:sz w:val="21"/>
          <w:szCs w:val="21"/>
        </w:rPr>
        <w:t>（契約の存続期限）</w:t>
      </w:r>
    </w:p>
    <w:p w:rsidR="00523231" w:rsidRPr="00417373" w:rsidRDefault="00523231" w:rsidP="00461DB5">
      <w:pPr>
        <w:kinsoku w:val="0"/>
        <w:overflowPunct w:val="0"/>
        <w:snapToGrid w:val="0"/>
        <w:spacing w:line="0" w:lineRule="atLeast"/>
        <w:ind w:left="577" w:hangingChars="300" w:hanging="577"/>
        <w:rPr>
          <w:rFonts w:hAnsi="ＭＳ 明朝" w:cs="ＭＳ Ｐゴシック"/>
          <w:color w:val="auto"/>
          <w:sz w:val="21"/>
          <w:szCs w:val="21"/>
        </w:rPr>
      </w:pPr>
      <w:r w:rsidRPr="00417373">
        <w:rPr>
          <w:rFonts w:hAnsi="ＭＳ 明朝" w:cs="ＭＳ Ｐゴシック" w:hint="eastAsia"/>
          <w:color w:val="auto"/>
          <w:sz w:val="21"/>
          <w:szCs w:val="21"/>
        </w:rPr>
        <w:t>第３条　この契約の存続期限は契約締結の日から満</w:t>
      </w:r>
      <w:r w:rsidR="00C7394A" w:rsidRPr="00417373">
        <w:rPr>
          <w:rFonts w:hAnsi="ＭＳ 明朝" w:cs="ＭＳ Ｐゴシック" w:hint="eastAsia"/>
          <w:color w:val="auto"/>
          <w:sz w:val="21"/>
          <w:szCs w:val="21"/>
        </w:rPr>
        <w:t xml:space="preserve">　</w:t>
      </w:r>
      <w:r w:rsidR="00A55964">
        <w:rPr>
          <w:rFonts w:hAnsi="ＭＳ 明朝" w:cs="ＭＳ Ｐゴシック" w:hint="eastAsia"/>
          <w:color w:val="auto"/>
          <w:sz w:val="21"/>
          <w:szCs w:val="21"/>
        </w:rPr>
        <w:t xml:space="preserve">　　</w:t>
      </w:r>
      <w:r w:rsidR="00C7394A" w:rsidRPr="00417373">
        <w:rPr>
          <w:rFonts w:hAnsi="ＭＳ 明朝" w:cs="ＭＳ Ｐゴシック" w:hint="eastAsia"/>
          <w:color w:val="auto"/>
          <w:sz w:val="21"/>
          <w:szCs w:val="21"/>
        </w:rPr>
        <w:t xml:space="preserve">　</w:t>
      </w:r>
      <w:r w:rsidRPr="00417373">
        <w:rPr>
          <w:rFonts w:hAnsi="ＭＳ 明朝" w:cs="ＭＳ Ｐゴシック" w:hint="eastAsia"/>
          <w:color w:val="auto"/>
          <w:sz w:val="21"/>
          <w:szCs w:val="21"/>
        </w:rPr>
        <w:t>年とする。ただし契約の目的達成上特に必要</w:t>
      </w:r>
      <w:r w:rsidR="00EA0D29" w:rsidRPr="00417373">
        <w:rPr>
          <w:rFonts w:hAnsi="ＭＳ 明朝" w:cs="ＭＳ Ｐゴシック" w:hint="eastAsia"/>
          <w:color w:val="auto"/>
          <w:sz w:val="21"/>
          <w:szCs w:val="21"/>
        </w:rPr>
        <w:t>があると認めた場合には、甲乙の協議により造林地の全部又は一部について存続期限を変更する事ができる。</w:t>
      </w:r>
    </w:p>
    <w:p w:rsidR="00EA0D29" w:rsidRPr="00417373" w:rsidRDefault="00EA0D29" w:rsidP="00461DB5">
      <w:pPr>
        <w:kinsoku w:val="0"/>
        <w:overflowPunct w:val="0"/>
        <w:snapToGrid w:val="0"/>
        <w:spacing w:line="0" w:lineRule="atLeast"/>
        <w:ind w:left="577" w:hangingChars="300" w:hanging="577"/>
        <w:rPr>
          <w:rFonts w:hAnsi="ＭＳ 明朝" w:cs="ＭＳ Ｐゴシック"/>
          <w:color w:val="auto"/>
          <w:sz w:val="21"/>
          <w:szCs w:val="21"/>
        </w:rPr>
      </w:pPr>
      <w:r w:rsidRPr="00417373">
        <w:rPr>
          <w:rFonts w:hAnsi="ＭＳ 明朝" w:cs="ＭＳ Ｐゴシック" w:hint="eastAsia"/>
          <w:color w:val="auto"/>
          <w:sz w:val="21"/>
          <w:szCs w:val="21"/>
        </w:rPr>
        <w:t>（地 上 権）</w:t>
      </w:r>
    </w:p>
    <w:p w:rsidR="00523231" w:rsidRPr="00417373" w:rsidRDefault="00EA0D29" w:rsidP="00461DB5">
      <w:pPr>
        <w:ind w:left="577" w:hangingChars="300" w:hanging="577"/>
        <w:rPr>
          <w:rFonts w:hAnsi="ＭＳ 明朝" w:cs="ＭＳ Ｐゴシック"/>
          <w:color w:val="auto"/>
          <w:sz w:val="21"/>
          <w:szCs w:val="21"/>
        </w:rPr>
      </w:pPr>
      <w:r w:rsidRPr="00417373">
        <w:rPr>
          <w:rFonts w:hAnsi="ＭＳ 明朝" w:cs="ＭＳ Ｐゴシック" w:hint="eastAsia"/>
          <w:color w:val="auto"/>
          <w:sz w:val="21"/>
          <w:szCs w:val="21"/>
        </w:rPr>
        <w:t>第４条　乙は、造林地について甲のために契約に基づいて植栽された樹木（以下「造林木」という。</w:t>
      </w:r>
      <w:r w:rsidR="00461DB5" w:rsidRPr="00417373">
        <w:rPr>
          <w:rFonts w:hAnsi="ＭＳ 明朝" w:cs="ＭＳ Ｐゴシック" w:hint="eastAsia"/>
          <w:color w:val="auto"/>
          <w:sz w:val="21"/>
          <w:szCs w:val="21"/>
        </w:rPr>
        <w:t>）の所有を目的とする地上権を設定するものとする。</w:t>
      </w:r>
    </w:p>
    <w:p w:rsidR="00461DB5" w:rsidRPr="00417373" w:rsidRDefault="00461DB5" w:rsidP="00461DB5">
      <w:pPr>
        <w:ind w:left="580" w:hangingChars="300" w:hanging="580"/>
        <w:rPr>
          <w:rFonts w:hAnsi="ＭＳ 明朝" w:cs="ＭＳ Ｐゴシック"/>
          <w:color w:val="auto"/>
          <w:sz w:val="21"/>
          <w:szCs w:val="21"/>
        </w:rPr>
      </w:pPr>
      <w:r w:rsidRPr="00417373">
        <w:rPr>
          <w:rFonts w:hAnsi="ＭＳ 明朝" w:cs="ＭＳ Ｐゴシック" w:hint="eastAsia"/>
          <w:b/>
          <w:bCs/>
          <w:color w:val="auto"/>
          <w:sz w:val="21"/>
          <w:szCs w:val="21"/>
        </w:rPr>
        <w:t xml:space="preserve">　　２</w:t>
      </w:r>
      <w:r w:rsidRPr="00417373">
        <w:rPr>
          <w:rFonts w:hAnsi="ＭＳ 明朝" w:cs="ＭＳ Ｐゴシック" w:hint="eastAsia"/>
          <w:color w:val="auto"/>
          <w:sz w:val="21"/>
          <w:szCs w:val="21"/>
        </w:rPr>
        <w:t xml:space="preserve">　前条の地上権の存続期限はこの契約の存続期限と等しいものとする。</w:t>
      </w:r>
    </w:p>
    <w:p w:rsidR="00461DB5" w:rsidRPr="00417373" w:rsidRDefault="00461DB5" w:rsidP="00AD06C0">
      <w:pPr>
        <w:ind w:left="577" w:hangingChars="300" w:hanging="577"/>
        <w:rPr>
          <w:rFonts w:hAnsi="ＭＳ 明朝" w:cs="ＭＳ Ｐゴシック"/>
          <w:b/>
          <w:bCs/>
          <w:color w:val="auto"/>
          <w:sz w:val="21"/>
          <w:szCs w:val="21"/>
        </w:rPr>
      </w:pPr>
      <w:r w:rsidRPr="00417373">
        <w:rPr>
          <w:rFonts w:hAnsi="ＭＳ 明朝" w:cs="ＭＳ Ｐゴシック" w:hint="eastAsia"/>
          <w:color w:val="auto"/>
          <w:sz w:val="21"/>
          <w:szCs w:val="21"/>
        </w:rPr>
        <w:t>第５条　地上権が消滅した場合には、甲は、造林地を原状に復することなく乙に返還するものとする。</w:t>
      </w:r>
    </w:p>
    <w:p w:rsidR="00461DB5" w:rsidRPr="00417373" w:rsidRDefault="00461DB5">
      <w:pPr>
        <w:ind w:left="577" w:hangingChars="300" w:hanging="577"/>
        <w:rPr>
          <w:rFonts w:hAnsi="ＭＳ 明朝" w:cs="ＭＳ Ｐゴシック"/>
          <w:color w:val="auto"/>
          <w:sz w:val="21"/>
          <w:szCs w:val="21"/>
        </w:rPr>
      </w:pPr>
      <w:r w:rsidRPr="00417373">
        <w:rPr>
          <w:rFonts w:hAnsi="ＭＳ 明朝" w:cs="ＭＳ Ｐゴシック" w:hint="eastAsia"/>
          <w:color w:val="auto"/>
          <w:sz w:val="21"/>
          <w:szCs w:val="21"/>
        </w:rPr>
        <w:t>第６条　地上権に関する登記は、すべて甲が行うものとする。</w:t>
      </w:r>
    </w:p>
    <w:p w:rsidR="00C30A10" w:rsidRPr="00417373" w:rsidRDefault="00C30A10">
      <w:pPr>
        <w:ind w:left="577" w:hangingChars="300" w:hanging="577"/>
        <w:rPr>
          <w:rFonts w:hAnsi="ＭＳ 明朝" w:cs="ＭＳ Ｐゴシック"/>
          <w:color w:val="auto"/>
          <w:sz w:val="21"/>
          <w:szCs w:val="21"/>
        </w:rPr>
      </w:pPr>
      <w:r w:rsidRPr="00417373">
        <w:rPr>
          <w:rFonts w:hAnsi="ＭＳ 明朝" w:cs="ＭＳ Ｐゴシック" w:hint="eastAsia"/>
          <w:color w:val="auto"/>
          <w:sz w:val="21"/>
          <w:szCs w:val="21"/>
        </w:rPr>
        <w:t>（費用の負担）</w:t>
      </w:r>
    </w:p>
    <w:p w:rsidR="00C30A10" w:rsidRPr="00417373" w:rsidRDefault="00C30A10">
      <w:pPr>
        <w:ind w:left="577" w:hangingChars="300" w:hanging="577"/>
        <w:rPr>
          <w:rFonts w:hAnsi="ＭＳ 明朝" w:cs="ＭＳ Ｐゴシック"/>
          <w:color w:val="auto"/>
          <w:sz w:val="21"/>
          <w:szCs w:val="21"/>
        </w:rPr>
      </w:pPr>
      <w:r w:rsidRPr="00417373">
        <w:rPr>
          <w:rFonts w:hAnsi="ＭＳ 明朝" w:cs="ＭＳ Ｐゴシック" w:hint="eastAsia"/>
          <w:color w:val="auto"/>
          <w:sz w:val="21"/>
          <w:szCs w:val="21"/>
        </w:rPr>
        <w:t>第７条　甲は、別に定めるもののほか、次の経費を負担するものとする。</w:t>
      </w:r>
    </w:p>
    <w:p w:rsidR="00C30A10" w:rsidRPr="00417373" w:rsidRDefault="00C30A10" w:rsidP="00C30A10">
      <w:pPr>
        <w:ind w:leftChars="200" w:left="597" w:hangingChars="100" w:hanging="192"/>
        <w:rPr>
          <w:rFonts w:hAnsi="ＭＳ 明朝" w:cs="ＭＳ Ｐゴシック"/>
          <w:color w:val="auto"/>
          <w:sz w:val="21"/>
          <w:szCs w:val="21"/>
        </w:rPr>
      </w:pPr>
      <w:r w:rsidRPr="00417373">
        <w:rPr>
          <w:rFonts w:hAnsi="ＭＳ 明朝" w:cs="ＭＳ Ｐゴシック" w:hint="eastAsia"/>
          <w:color w:val="auto"/>
          <w:sz w:val="21"/>
          <w:szCs w:val="21"/>
        </w:rPr>
        <w:t>（１）植栽および保育を行うに要する費用</w:t>
      </w:r>
    </w:p>
    <w:p w:rsidR="00C30A10" w:rsidRPr="00417373" w:rsidRDefault="00C30A10" w:rsidP="00C30A10">
      <w:pPr>
        <w:ind w:leftChars="200" w:left="597" w:hangingChars="100" w:hanging="192"/>
        <w:rPr>
          <w:rFonts w:hAnsi="ＭＳ 明朝" w:cs="ＭＳ Ｐゴシック"/>
          <w:color w:val="auto"/>
          <w:sz w:val="21"/>
          <w:szCs w:val="21"/>
        </w:rPr>
      </w:pPr>
      <w:r w:rsidRPr="00417373">
        <w:rPr>
          <w:rFonts w:hAnsi="ＭＳ 明朝" w:cs="ＭＳ Ｐゴシック" w:hint="eastAsia"/>
          <w:color w:val="auto"/>
          <w:sz w:val="21"/>
          <w:szCs w:val="21"/>
        </w:rPr>
        <w:t>（２）有害鳥獣および病虫害の防除に要する費用</w:t>
      </w:r>
    </w:p>
    <w:p w:rsidR="00C30A10" w:rsidRPr="00417373" w:rsidRDefault="00C30A10" w:rsidP="00C30A10">
      <w:pPr>
        <w:ind w:leftChars="200" w:left="597" w:hangingChars="100" w:hanging="192"/>
        <w:rPr>
          <w:rFonts w:hAnsi="ＭＳ 明朝" w:cs="ＭＳ Ｐゴシック"/>
          <w:color w:val="auto"/>
          <w:sz w:val="21"/>
          <w:szCs w:val="21"/>
        </w:rPr>
      </w:pPr>
      <w:r w:rsidRPr="00417373">
        <w:rPr>
          <w:rFonts w:hAnsi="ＭＳ 明朝" w:cs="ＭＳ Ｐゴシック" w:hint="eastAsia"/>
          <w:color w:val="auto"/>
          <w:sz w:val="21"/>
          <w:szCs w:val="21"/>
        </w:rPr>
        <w:t>（３）造林地の境界標その他の標識の設置に要する費用</w:t>
      </w:r>
    </w:p>
    <w:p w:rsidR="00C14475" w:rsidRDefault="00C30A10" w:rsidP="00C30A10">
      <w:pPr>
        <w:ind w:leftChars="200" w:left="597" w:hangingChars="100" w:hanging="192"/>
        <w:rPr>
          <w:rFonts w:hAnsi="ＭＳ 明朝" w:cs="ＭＳ Ｐゴシック"/>
          <w:color w:val="auto"/>
          <w:sz w:val="21"/>
          <w:szCs w:val="21"/>
        </w:rPr>
      </w:pPr>
      <w:r w:rsidRPr="00417373">
        <w:rPr>
          <w:rFonts w:hAnsi="ＭＳ 明朝" w:cs="ＭＳ Ｐゴシック" w:hint="eastAsia"/>
          <w:color w:val="auto"/>
          <w:sz w:val="21"/>
          <w:szCs w:val="21"/>
        </w:rPr>
        <w:t>（４）造林地および造林木の管理に要する費用</w:t>
      </w:r>
    </w:p>
    <w:p w:rsidR="00A55964" w:rsidRPr="00417373" w:rsidRDefault="00A55964" w:rsidP="00C30A10">
      <w:pPr>
        <w:ind w:leftChars="200" w:left="597" w:hangingChars="100" w:hanging="192"/>
        <w:rPr>
          <w:rFonts w:hAnsi="ＭＳ 明朝" w:cs="ＭＳ Ｐゴシック" w:hint="eastAsia"/>
          <w:color w:val="auto"/>
          <w:sz w:val="21"/>
          <w:szCs w:val="21"/>
        </w:rPr>
      </w:pPr>
    </w:p>
    <w:p w:rsidR="00C30A10" w:rsidRPr="00417373" w:rsidRDefault="00C30A10" w:rsidP="00C30A10">
      <w:pPr>
        <w:ind w:leftChars="200" w:left="598" w:hangingChars="100" w:hanging="193"/>
        <w:rPr>
          <w:rFonts w:hAnsi="ＭＳ 明朝" w:cs="ＭＳ Ｐゴシック"/>
          <w:color w:val="auto"/>
          <w:sz w:val="21"/>
          <w:szCs w:val="21"/>
        </w:rPr>
      </w:pPr>
      <w:r w:rsidRPr="00417373">
        <w:rPr>
          <w:rFonts w:hAnsi="ＭＳ 明朝" w:cs="ＭＳ Ｐゴシック" w:hint="eastAsia"/>
          <w:b/>
          <w:bCs/>
          <w:color w:val="auto"/>
          <w:sz w:val="21"/>
          <w:szCs w:val="21"/>
        </w:rPr>
        <w:lastRenderedPageBreak/>
        <w:t xml:space="preserve">２　</w:t>
      </w:r>
      <w:r w:rsidRPr="00417373">
        <w:rPr>
          <w:rFonts w:hAnsi="ＭＳ 明朝" w:cs="ＭＳ Ｐゴシック" w:hint="eastAsia"/>
          <w:color w:val="auto"/>
          <w:sz w:val="21"/>
          <w:szCs w:val="21"/>
        </w:rPr>
        <w:t>造林地に対し林道その他公共施設の設置による受益者負担金が課せられ、甲乙双方においてこれを認めた場合には、当該負担金のうち土地に対応する金額は乙がこれを分担し、造林木に対応する金額は、甲と乙</w:t>
      </w:r>
      <w:r w:rsidR="00C60B21" w:rsidRPr="00417373">
        <w:rPr>
          <w:rFonts w:hAnsi="ＭＳ 明朝" w:cs="ＭＳ Ｐゴシック" w:hint="eastAsia"/>
          <w:color w:val="auto"/>
          <w:sz w:val="21"/>
          <w:szCs w:val="21"/>
        </w:rPr>
        <w:t>と</w:t>
      </w:r>
      <w:r w:rsidRPr="00417373">
        <w:rPr>
          <w:rFonts w:hAnsi="ＭＳ 明朝" w:cs="ＭＳ Ｐゴシック" w:hint="eastAsia"/>
          <w:color w:val="auto"/>
          <w:sz w:val="21"/>
          <w:szCs w:val="21"/>
        </w:rPr>
        <w:t>が収益の分収の割合によってこれを負担するものとする。</w:t>
      </w:r>
    </w:p>
    <w:p w:rsidR="00397215" w:rsidRPr="00417373" w:rsidRDefault="00397215" w:rsidP="00397215">
      <w:pPr>
        <w:ind w:leftChars="200" w:left="598" w:hangingChars="100" w:hanging="193"/>
        <w:rPr>
          <w:rFonts w:hAnsi="ＭＳ 明朝" w:cs="ＭＳ Ｐゴシック"/>
          <w:color w:val="auto"/>
          <w:sz w:val="21"/>
          <w:szCs w:val="21"/>
        </w:rPr>
      </w:pPr>
      <w:r w:rsidRPr="00417373">
        <w:rPr>
          <w:rFonts w:hAnsi="ＭＳ 明朝" w:cs="ＭＳ Ｐゴシック" w:hint="eastAsia"/>
          <w:b/>
          <w:bCs/>
          <w:color w:val="auto"/>
          <w:sz w:val="21"/>
          <w:szCs w:val="21"/>
        </w:rPr>
        <w:t xml:space="preserve">３　</w:t>
      </w:r>
      <w:r w:rsidRPr="00417373">
        <w:rPr>
          <w:rFonts w:hAnsi="ＭＳ 明朝" w:cs="ＭＳ Ｐゴシック" w:hint="eastAsia"/>
          <w:color w:val="auto"/>
          <w:sz w:val="21"/>
          <w:szCs w:val="21"/>
        </w:rPr>
        <w:t>乙は、この契約において別に定めるもののほか、造林地の公租公課を負担するものとする。</w:t>
      </w:r>
    </w:p>
    <w:p w:rsidR="00397215" w:rsidRPr="00417373" w:rsidRDefault="00397215" w:rsidP="00397215">
      <w:pPr>
        <w:rPr>
          <w:rFonts w:hAnsi="ＭＳ 明朝" w:cs="ＭＳ Ｐゴシック"/>
          <w:color w:val="auto"/>
          <w:sz w:val="21"/>
          <w:szCs w:val="21"/>
        </w:rPr>
      </w:pPr>
      <w:r w:rsidRPr="00417373">
        <w:rPr>
          <w:rFonts w:hAnsi="ＭＳ 明朝" w:cs="ＭＳ Ｐゴシック" w:hint="eastAsia"/>
          <w:color w:val="auto"/>
          <w:sz w:val="21"/>
          <w:szCs w:val="21"/>
        </w:rPr>
        <w:t>（乙の義務）</w:t>
      </w:r>
    </w:p>
    <w:p w:rsidR="00397215" w:rsidRPr="00417373" w:rsidRDefault="00397215" w:rsidP="00397215">
      <w:pPr>
        <w:rPr>
          <w:rFonts w:hAnsi="ＭＳ 明朝" w:cs="ＭＳ Ｐゴシック"/>
          <w:color w:val="auto"/>
          <w:sz w:val="21"/>
          <w:szCs w:val="21"/>
        </w:rPr>
      </w:pPr>
      <w:r w:rsidRPr="00417373">
        <w:rPr>
          <w:rFonts w:hAnsi="ＭＳ 明朝" w:cs="ＭＳ Ｐゴシック" w:hint="eastAsia"/>
          <w:color w:val="auto"/>
          <w:sz w:val="21"/>
          <w:szCs w:val="21"/>
        </w:rPr>
        <w:t>第８条　乙は、別に定めるものを除き、次の義務を負うものとする。</w:t>
      </w:r>
    </w:p>
    <w:p w:rsidR="00397215" w:rsidRPr="00417373" w:rsidRDefault="00397215" w:rsidP="00397215">
      <w:pPr>
        <w:ind w:firstLineChars="200" w:firstLine="385"/>
        <w:rPr>
          <w:rFonts w:hAnsi="ＭＳ 明朝" w:cs="ＭＳ Ｐゴシック"/>
          <w:color w:val="auto"/>
          <w:sz w:val="21"/>
          <w:szCs w:val="21"/>
        </w:rPr>
      </w:pPr>
      <w:r w:rsidRPr="00417373">
        <w:rPr>
          <w:rFonts w:hAnsi="ＭＳ 明朝" w:cs="ＭＳ Ｐゴシック" w:hint="eastAsia"/>
          <w:color w:val="auto"/>
          <w:sz w:val="21"/>
          <w:szCs w:val="21"/>
        </w:rPr>
        <w:t>（１）地上権の設定登記について甲に協力すること。</w:t>
      </w:r>
    </w:p>
    <w:p w:rsidR="00397215" w:rsidRPr="00417373" w:rsidRDefault="00397215" w:rsidP="00397215">
      <w:pPr>
        <w:ind w:firstLineChars="200" w:firstLine="385"/>
        <w:rPr>
          <w:rFonts w:hAnsi="ＭＳ 明朝" w:cs="ＭＳ Ｐゴシック"/>
          <w:color w:val="auto"/>
          <w:sz w:val="21"/>
          <w:szCs w:val="21"/>
        </w:rPr>
      </w:pPr>
      <w:r w:rsidRPr="00417373">
        <w:rPr>
          <w:rFonts w:hAnsi="ＭＳ 明朝" w:cs="ＭＳ Ｐゴシック" w:hint="eastAsia"/>
          <w:color w:val="auto"/>
          <w:sz w:val="21"/>
          <w:szCs w:val="21"/>
        </w:rPr>
        <w:t>（２）火災の予防および消火</w:t>
      </w:r>
    </w:p>
    <w:p w:rsidR="00397215" w:rsidRPr="00417373" w:rsidRDefault="00397215" w:rsidP="00397215">
      <w:pPr>
        <w:ind w:firstLineChars="200" w:firstLine="385"/>
        <w:rPr>
          <w:rFonts w:hAnsi="ＭＳ 明朝" w:cs="ＭＳ Ｐゴシック"/>
          <w:color w:val="auto"/>
          <w:sz w:val="21"/>
          <w:szCs w:val="21"/>
        </w:rPr>
      </w:pPr>
      <w:r w:rsidRPr="00417373">
        <w:rPr>
          <w:rFonts w:hAnsi="ＭＳ 明朝" w:cs="ＭＳ Ｐゴシック" w:hint="eastAsia"/>
          <w:color w:val="auto"/>
          <w:sz w:val="21"/>
          <w:szCs w:val="21"/>
        </w:rPr>
        <w:t>（３）盗伐、誤伐その他の加害行為の予防および防止</w:t>
      </w:r>
    </w:p>
    <w:p w:rsidR="00397215" w:rsidRPr="00417373" w:rsidRDefault="00397215" w:rsidP="00397215">
      <w:pPr>
        <w:ind w:firstLineChars="200" w:firstLine="385"/>
        <w:rPr>
          <w:rFonts w:hAnsi="ＭＳ 明朝" w:cs="ＭＳ Ｐゴシック"/>
          <w:color w:val="auto"/>
          <w:sz w:val="21"/>
          <w:szCs w:val="21"/>
        </w:rPr>
      </w:pPr>
      <w:r w:rsidRPr="00417373">
        <w:rPr>
          <w:rFonts w:hAnsi="ＭＳ 明朝" w:cs="ＭＳ Ｐゴシック" w:hint="eastAsia"/>
          <w:color w:val="auto"/>
          <w:sz w:val="21"/>
          <w:szCs w:val="21"/>
        </w:rPr>
        <w:t>（４）有害鳥獣および病虫害の駆除ならびにまん延の防止</w:t>
      </w:r>
    </w:p>
    <w:p w:rsidR="00397215" w:rsidRPr="00417373" w:rsidRDefault="00397215" w:rsidP="00397215">
      <w:pPr>
        <w:ind w:firstLineChars="200" w:firstLine="385"/>
        <w:rPr>
          <w:rFonts w:hAnsi="ＭＳ 明朝" w:cs="ＭＳ Ｐゴシック"/>
          <w:color w:val="auto"/>
          <w:sz w:val="21"/>
          <w:szCs w:val="21"/>
        </w:rPr>
      </w:pPr>
      <w:r w:rsidRPr="00417373">
        <w:rPr>
          <w:rFonts w:hAnsi="ＭＳ 明朝" w:cs="ＭＳ Ｐゴシック" w:hint="eastAsia"/>
          <w:color w:val="auto"/>
          <w:sz w:val="21"/>
          <w:szCs w:val="21"/>
        </w:rPr>
        <w:t>（５）甲が行う造林地の境界の測量および境界標その他の設置に協力すること。</w:t>
      </w:r>
    </w:p>
    <w:p w:rsidR="00397215" w:rsidRPr="00417373" w:rsidRDefault="00397215" w:rsidP="00397215">
      <w:pPr>
        <w:ind w:firstLineChars="200" w:firstLine="385"/>
        <w:rPr>
          <w:rFonts w:hAnsi="ＭＳ 明朝" w:cs="ＭＳ Ｐゴシック"/>
          <w:color w:val="auto"/>
          <w:sz w:val="21"/>
          <w:szCs w:val="21"/>
        </w:rPr>
      </w:pPr>
      <w:r w:rsidRPr="00417373">
        <w:rPr>
          <w:rFonts w:hAnsi="ＭＳ 明朝" w:cs="ＭＳ Ｐゴシック" w:hint="eastAsia"/>
          <w:color w:val="auto"/>
          <w:sz w:val="21"/>
          <w:szCs w:val="21"/>
        </w:rPr>
        <w:t>（６）防火線、巡視道および林道の破損防止ならびに小破修理</w:t>
      </w:r>
    </w:p>
    <w:p w:rsidR="00397215" w:rsidRPr="00417373" w:rsidRDefault="00397215" w:rsidP="00397215">
      <w:pPr>
        <w:ind w:firstLineChars="200" w:firstLine="385"/>
        <w:rPr>
          <w:rFonts w:hAnsi="ＭＳ 明朝" w:cs="ＭＳ Ｐゴシック"/>
          <w:color w:val="auto"/>
          <w:sz w:val="21"/>
          <w:szCs w:val="21"/>
        </w:rPr>
      </w:pPr>
      <w:r w:rsidRPr="00417373">
        <w:rPr>
          <w:rFonts w:hAnsi="ＭＳ 明朝" w:cs="ＭＳ Ｐゴシック" w:hint="eastAsia"/>
          <w:color w:val="auto"/>
          <w:sz w:val="21"/>
          <w:szCs w:val="21"/>
        </w:rPr>
        <w:t>（７）造林保有のための事業に必要な労務の調達に協力すること。</w:t>
      </w:r>
    </w:p>
    <w:p w:rsidR="00397215" w:rsidRPr="00417373" w:rsidRDefault="00397215" w:rsidP="004C742D">
      <w:pPr>
        <w:ind w:leftChars="200" w:left="597" w:hangingChars="100" w:hanging="192"/>
        <w:rPr>
          <w:rFonts w:hAnsi="ＭＳ 明朝" w:cs="ＭＳ Ｐゴシック"/>
          <w:color w:val="auto"/>
          <w:sz w:val="21"/>
          <w:szCs w:val="21"/>
        </w:rPr>
      </w:pPr>
      <w:r w:rsidRPr="00417373">
        <w:rPr>
          <w:rFonts w:hAnsi="ＭＳ 明朝" w:cs="ＭＳ Ｐゴシック" w:hint="eastAsia"/>
          <w:color w:val="auto"/>
          <w:sz w:val="21"/>
          <w:szCs w:val="21"/>
        </w:rPr>
        <w:t>２　乙は、造林地または造林木について、火災、盗伐、誤伐その他の加害行為および有害鳥獣ならびに病虫害による被害の発生したとき、またはそのおそれのあるときは、すみやかに甲に報告しなければならない。</w:t>
      </w:r>
    </w:p>
    <w:p w:rsidR="00397215" w:rsidRPr="00417373" w:rsidRDefault="00397215" w:rsidP="004C742D">
      <w:pPr>
        <w:ind w:left="577" w:hangingChars="300" w:hanging="577"/>
        <w:rPr>
          <w:rFonts w:hAnsi="ＭＳ 明朝" w:cs="ＭＳ Ｐゴシック"/>
          <w:color w:val="auto"/>
          <w:sz w:val="21"/>
          <w:szCs w:val="21"/>
        </w:rPr>
      </w:pPr>
      <w:r w:rsidRPr="00417373">
        <w:rPr>
          <w:rFonts w:hAnsi="ＭＳ 明朝" w:cs="ＭＳ Ｐゴシック" w:hint="eastAsia"/>
          <w:color w:val="auto"/>
          <w:sz w:val="21"/>
          <w:szCs w:val="21"/>
        </w:rPr>
        <w:t xml:space="preserve">　　３　乙が第１項または前項の義務をおこたったため、造林地および造林木の管理に要する費用が著しく増加したときは、甲は当該増加額を乙に請求することができる。</w:t>
      </w:r>
    </w:p>
    <w:p w:rsidR="00397215" w:rsidRPr="00417373" w:rsidRDefault="00397215" w:rsidP="00397215">
      <w:pPr>
        <w:rPr>
          <w:rFonts w:hAnsi="ＭＳ 明朝" w:cs="ＭＳ Ｐゴシック"/>
          <w:color w:val="auto"/>
          <w:sz w:val="21"/>
          <w:szCs w:val="21"/>
        </w:rPr>
      </w:pPr>
      <w:r w:rsidRPr="00417373">
        <w:rPr>
          <w:rFonts w:hAnsi="ＭＳ 明朝" w:cs="ＭＳ Ｐゴシック" w:hint="eastAsia"/>
          <w:color w:val="auto"/>
          <w:sz w:val="21"/>
          <w:szCs w:val="21"/>
        </w:rPr>
        <w:t>（造林木以外の樹木の帰属）</w:t>
      </w:r>
    </w:p>
    <w:p w:rsidR="00397215" w:rsidRPr="00417373" w:rsidRDefault="00397215" w:rsidP="004C742D">
      <w:pPr>
        <w:ind w:left="577" w:right="-1" w:hangingChars="300" w:hanging="577"/>
        <w:rPr>
          <w:rFonts w:hAnsi="ＭＳ 明朝" w:cs="ＭＳ Ｐゴシック"/>
          <w:color w:val="auto"/>
          <w:sz w:val="21"/>
          <w:szCs w:val="21"/>
        </w:rPr>
      </w:pPr>
      <w:r w:rsidRPr="00417373">
        <w:rPr>
          <w:rFonts w:hAnsi="ＭＳ 明朝" w:cs="ＭＳ Ｐゴシック" w:hint="eastAsia"/>
          <w:color w:val="auto"/>
          <w:sz w:val="21"/>
          <w:szCs w:val="21"/>
        </w:rPr>
        <w:t>第９条　この契約締結当時現存する樹木は、甲の指示する期日までに、乙において除去するものとする。ただし、双方が協議して存置し生育させる樹木はこの限りではない。</w:t>
      </w:r>
    </w:p>
    <w:p w:rsidR="003B5B53" w:rsidRPr="00417373" w:rsidRDefault="003B5B53" w:rsidP="003B5B53">
      <w:pPr>
        <w:ind w:left="577" w:right="-1" w:hangingChars="300" w:hanging="577"/>
        <w:rPr>
          <w:rFonts w:hAnsi="ＭＳ 明朝" w:cs="ＭＳ Ｐゴシック"/>
          <w:color w:val="auto"/>
          <w:sz w:val="21"/>
          <w:szCs w:val="21"/>
        </w:rPr>
      </w:pPr>
      <w:r w:rsidRPr="00417373">
        <w:rPr>
          <w:rFonts w:hAnsi="ＭＳ 明朝" w:cs="ＭＳ Ｐゴシック" w:hint="eastAsia"/>
          <w:color w:val="auto"/>
          <w:sz w:val="21"/>
          <w:szCs w:val="21"/>
        </w:rPr>
        <w:t xml:space="preserve">　　２　前項の期日までに乙が除去しなかった樹木は、同項のただし書きを除き、甲においてこれを除去しても、または造林木と共に生育させても乙は異議を申したてないものとする。</w:t>
      </w:r>
    </w:p>
    <w:p w:rsidR="003B5B53" w:rsidRPr="00417373" w:rsidRDefault="003B5B53" w:rsidP="003B5B53">
      <w:pPr>
        <w:ind w:left="577" w:right="-1" w:hangingChars="300" w:hanging="577"/>
        <w:rPr>
          <w:rFonts w:hAnsi="ＭＳ 明朝" w:cs="ＭＳ Ｐゴシック"/>
          <w:color w:val="auto"/>
          <w:sz w:val="21"/>
          <w:szCs w:val="21"/>
        </w:rPr>
      </w:pPr>
      <w:r w:rsidRPr="00417373">
        <w:rPr>
          <w:rFonts w:hAnsi="ＭＳ 明朝" w:cs="ＭＳ Ｐゴシック" w:hint="eastAsia"/>
          <w:color w:val="auto"/>
          <w:sz w:val="21"/>
          <w:szCs w:val="21"/>
        </w:rPr>
        <w:t xml:space="preserve">　　３　前項の規定により、甲が造林木と共に生育させる樹木および契約締結後の自然に生じた天然生の樹木はすべて造林木とみなす。</w:t>
      </w:r>
    </w:p>
    <w:p w:rsidR="003B5B53" w:rsidRPr="00417373" w:rsidRDefault="000476BD" w:rsidP="003B5B53">
      <w:pPr>
        <w:ind w:left="577" w:right="-1" w:hangingChars="300" w:hanging="577"/>
        <w:rPr>
          <w:rFonts w:hAnsi="ＭＳ 明朝" w:cs="ＭＳ Ｐゴシック"/>
          <w:color w:val="auto"/>
          <w:sz w:val="21"/>
          <w:szCs w:val="21"/>
        </w:rPr>
      </w:pPr>
      <w:r w:rsidRPr="00417373">
        <w:rPr>
          <w:rFonts w:hAnsi="ＭＳ 明朝" w:cs="ＭＳ Ｐゴシック" w:hint="eastAsia"/>
          <w:color w:val="auto"/>
          <w:sz w:val="21"/>
          <w:szCs w:val="21"/>
        </w:rPr>
        <w:t>（林産物の採取）</w:t>
      </w:r>
    </w:p>
    <w:p w:rsidR="000476BD" w:rsidRPr="00417373" w:rsidRDefault="000476BD" w:rsidP="003B5B53">
      <w:pPr>
        <w:ind w:left="577" w:right="-1" w:hangingChars="300" w:hanging="577"/>
        <w:rPr>
          <w:rFonts w:hAnsi="ＭＳ 明朝" w:cs="ＭＳ Ｐゴシック"/>
          <w:color w:val="auto"/>
          <w:sz w:val="21"/>
          <w:szCs w:val="21"/>
        </w:rPr>
      </w:pPr>
      <w:r w:rsidRPr="00417373">
        <w:rPr>
          <w:rFonts w:hAnsi="ＭＳ 明朝" w:cs="ＭＳ Ｐゴシック" w:hint="eastAsia"/>
          <w:color w:val="auto"/>
          <w:sz w:val="21"/>
          <w:szCs w:val="21"/>
        </w:rPr>
        <w:t>第</w:t>
      </w:r>
      <w:r w:rsidR="00CE01FF" w:rsidRPr="00417373">
        <w:rPr>
          <w:rFonts w:hAnsi="ＭＳ 明朝" w:cs="ＭＳ Ｐゴシック" w:hint="eastAsia"/>
          <w:color w:val="auto"/>
          <w:sz w:val="21"/>
          <w:szCs w:val="21"/>
        </w:rPr>
        <w:t>１０</w:t>
      </w:r>
      <w:r w:rsidRPr="00417373">
        <w:rPr>
          <w:rFonts w:hAnsi="ＭＳ 明朝" w:cs="ＭＳ Ｐゴシック" w:hint="eastAsia"/>
          <w:color w:val="auto"/>
          <w:sz w:val="21"/>
          <w:szCs w:val="21"/>
        </w:rPr>
        <w:t>条</w:t>
      </w:r>
      <w:r w:rsidR="00CE01FF" w:rsidRPr="00417373">
        <w:rPr>
          <w:rFonts w:hAnsi="ＭＳ 明朝" w:cs="ＭＳ Ｐゴシック" w:hint="eastAsia"/>
          <w:color w:val="auto"/>
          <w:sz w:val="21"/>
          <w:szCs w:val="21"/>
        </w:rPr>
        <w:t xml:space="preserve">　乙は、甲の承認を受けて造林地の下草、落葉落枝、保育のため除伐した枝条等を採取することができる。</w:t>
      </w:r>
    </w:p>
    <w:p w:rsidR="00CE01FF" w:rsidRPr="00417373" w:rsidRDefault="00CE01FF" w:rsidP="003B5B53">
      <w:pPr>
        <w:ind w:left="577" w:right="-1" w:hangingChars="300" w:hanging="577"/>
        <w:rPr>
          <w:rFonts w:hAnsi="ＭＳ 明朝" w:cs="ＭＳ Ｐゴシック"/>
          <w:color w:val="auto"/>
          <w:sz w:val="21"/>
          <w:szCs w:val="21"/>
        </w:rPr>
      </w:pPr>
      <w:r w:rsidRPr="00417373">
        <w:rPr>
          <w:rFonts w:hAnsi="ＭＳ 明朝" w:cs="ＭＳ Ｐゴシック" w:hint="eastAsia"/>
          <w:color w:val="auto"/>
          <w:sz w:val="21"/>
          <w:szCs w:val="21"/>
        </w:rPr>
        <w:t>（補助金等の申請および取得）</w:t>
      </w:r>
    </w:p>
    <w:p w:rsidR="00CE01FF" w:rsidRPr="00417373" w:rsidRDefault="0062640A" w:rsidP="003B5B53">
      <w:pPr>
        <w:ind w:left="577" w:right="-1" w:hangingChars="300" w:hanging="577"/>
        <w:rPr>
          <w:rFonts w:hAnsi="ＭＳ 明朝" w:cs="ＭＳ Ｐゴシック"/>
          <w:color w:val="auto"/>
          <w:sz w:val="21"/>
          <w:szCs w:val="21"/>
        </w:rPr>
      </w:pPr>
      <w:r>
        <w:rPr>
          <w:rFonts w:hAnsi="ＭＳ 明朝" w:cs="ＭＳ Ｐゴシック" w:hint="eastAsia"/>
          <w:color w:val="auto"/>
          <w:sz w:val="21"/>
          <w:szCs w:val="21"/>
        </w:rPr>
        <w:t>第１１条　造林事業に対する補助金等は、甲が自己の名義</w:t>
      </w:r>
      <w:r w:rsidR="00CE01FF" w:rsidRPr="00417373">
        <w:rPr>
          <w:rFonts w:hAnsi="ＭＳ 明朝" w:cs="ＭＳ Ｐゴシック" w:hint="eastAsia"/>
          <w:color w:val="auto"/>
          <w:sz w:val="21"/>
          <w:szCs w:val="21"/>
        </w:rPr>
        <w:t>により申請して、これを取得するものとする。</w:t>
      </w:r>
    </w:p>
    <w:p w:rsidR="00CE01FF" w:rsidRPr="00417373" w:rsidRDefault="00CE01FF" w:rsidP="003B5B53">
      <w:pPr>
        <w:ind w:left="577" w:right="-1" w:hangingChars="300" w:hanging="577"/>
        <w:rPr>
          <w:rFonts w:hAnsi="ＭＳ 明朝" w:cs="ＭＳ Ｐゴシック"/>
          <w:color w:val="auto"/>
          <w:sz w:val="21"/>
          <w:szCs w:val="21"/>
        </w:rPr>
      </w:pPr>
      <w:r w:rsidRPr="00417373">
        <w:rPr>
          <w:rFonts w:hAnsi="ＭＳ 明朝" w:cs="ＭＳ Ｐゴシック" w:hint="eastAsia"/>
          <w:color w:val="auto"/>
          <w:sz w:val="21"/>
          <w:szCs w:val="21"/>
        </w:rPr>
        <w:t>（森林国営保険等の加入）</w:t>
      </w:r>
    </w:p>
    <w:p w:rsidR="00CE01FF" w:rsidRPr="00417373" w:rsidRDefault="0062640A" w:rsidP="00B17492">
      <w:pPr>
        <w:ind w:left="577" w:hangingChars="300" w:hanging="577"/>
        <w:rPr>
          <w:rFonts w:hAnsi="ＭＳ 明朝" w:cs="ＭＳ Ｐゴシック"/>
          <w:color w:val="auto"/>
          <w:sz w:val="21"/>
          <w:szCs w:val="21"/>
        </w:rPr>
      </w:pPr>
      <w:r>
        <w:rPr>
          <w:rFonts w:hAnsi="ＭＳ 明朝" w:cs="ＭＳ Ｐゴシック" w:hint="eastAsia"/>
          <w:color w:val="auto"/>
          <w:sz w:val="21"/>
          <w:szCs w:val="21"/>
        </w:rPr>
        <w:t>第１２条　造林木について、甲が必要と認める期間、甲の名義</w:t>
      </w:r>
      <w:r w:rsidR="00CE01FF" w:rsidRPr="00417373">
        <w:rPr>
          <w:rFonts w:hAnsi="ＭＳ 明朝" w:cs="ＭＳ Ｐゴシック" w:hint="eastAsia"/>
          <w:color w:val="auto"/>
          <w:sz w:val="21"/>
          <w:szCs w:val="21"/>
        </w:rPr>
        <w:t>で甲を保険金受取人として森林国営保険等（以下「保険」という。）に加入するものとする。</w:t>
      </w:r>
    </w:p>
    <w:p w:rsidR="00CE01FF" w:rsidRPr="00417373" w:rsidRDefault="00CE01FF" w:rsidP="00B17492">
      <w:pPr>
        <w:ind w:left="580" w:hangingChars="300" w:hanging="580"/>
        <w:rPr>
          <w:rFonts w:hAnsi="ＭＳ 明朝" w:cs="ＭＳ Ｐゴシック"/>
          <w:color w:val="auto"/>
          <w:sz w:val="21"/>
          <w:szCs w:val="21"/>
        </w:rPr>
      </w:pPr>
      <w:r w:rsidRPr="00417373">
        <w:rPr>
          <w:rFonts w:hAnsi="ＭＳ 明朝" w:cs="ＭＳ Ｐゴシック" w:hint="eastAsia"/>
          <w:b/>
          <w:color w:val="auto"/>
          <w:sz w:val="21"/>
          <w:szCs w:val="21"/>
        </w:rPr>
        <w:lastRenderedPageBreak/>
        <w:t xml:space="preserve">　　</w:t>
      </w:r>
      <w:r w:rsidR="00217445" w:rsidRPr="00417373">
        <w:rPr>
          <w:rFonts w:hAnsi="ＭＳ 明朝" w:cs="ＭＳ Ｐゴシック" w:hint="eastAsia"/>
          <w:b/>
          <w:color w:val="auto"/>
          <w:sz w:val="21"/>
          <w:szCs w:val="21"/>
        </w:rPr>
        <w:t xml:space="preserve">　</w:t>
      </w:r>
      <w:r w:rsidRPr="00417373">
        <w:rPr>
          <w:rFonts w:hAnsi="ＭＳ 明朝" w:cs="ＭＳ Ｐゴシック" w:hint="eastAsia"/>
          <w:b/>
          <w:color w:val="auto"/>
          <w:sz w:val="21"/>
          <w:szCs w:val="21"/>
        </w:rPr>
        <w:t xml:space="preserve">２　</w:t>
      </w:r>
      <w:r w:rsidRPr="00417373">
        <w:rPr>
          <w:rFonts w:hAnsi="ＭＳ 明朝" w:cs="ＭＳ Ｐゴシック" w:hint="eastAsia"/>
          <w:color w:val="auto"/>
          <w:sz w:val="21"/>
          <w:szCs w:val="21"/>
        </w:rPr>
        <w:t>前項の保険の保険料は甲が負担し、保険金は、甲が請求して受領するものとする。</w:t>
      </w:r>
    </w:p>
    <w:p w:rsidR="00B17492" w:rsidRPr="00417373" w:rsidRDefault="00B17492" w:rsidP="00217445">
      <w:pPr>
        <w:ind w:left="773" w:hangingChars="400" w:hanging="773"/>
        <w:rPr>
          <w:rFonts w:hAnsi="ＭＳ 明朝" w:cs="ＭＳ Ｐゴシック"/>
          <w:color w:val="auto"/>
          <w:sz w:val="21"/>
          <w:szCs w:val="21"/>
        </w:rPr>
      </w:pPr>
      <w:r w:rsidRPr="00417373">
        <w:rPr>
          <w:rFonts w:hAnsi="ＭＳ 明朝" w:cs="ＭＳ Ｐゴシック" w:hint="eastAsia"/>
          <w:b/>
          <w:color w:val="auto"/>
          <w:sz w:val="21"/>
          <w:szCs w:val="21"/>
        </w:rPr>
        <w:t xml:space="preserve">　　</w:t>
      </w:r>
      <w:r w:rsidR="00217445" w:rsidRPr="00417373">
        <w:rPr>
          <w:rFonts w:hAnsi="ＭＳ 明朝" w:cs="ＭＳ Ｐゴシック" w:hint="eastAsia"/>
          <w:b/>
          <w:color w:val="auto"/>
          <w:sz w:val="21"/>
          <w:szCs w:val="21"/>
        </w:rPr>
        <w:t xml:space="preserve">　</w:t>
      </w:r>
      <w:r w:rsidRPr="00417373">
        <w:rPr>
          <w:rFonts w:hAnsi="ＭＳ 明朝" w:cs="ＭＳ Ｐゴシック" w:hint="eastAsia"/>
          <w:b/>
          <w:color w:val="auto"/>
          <w:sz w:val="21"/>
          <w:szCs w:val="21"/>
        </w:rPr>
        <w:t xml:space="preserve">３　</w:t>
      </w:r>
      <w:r w:rsidRPr="00417373">
        <w:rPr>
          <w:rFonts w:hAnsi="ＭＳ 明朝" w:cs="ＭＳ Ｐゴシック" w:hint="eastAsia"/>
          <w:color w:val="auto"/>
          <w:sz w:val="21"/>
          <w:szCs w:val="21"/>
        </w:rPr>
        <w:t>甲は</w:t>
      </w:r>
      <w:r w:rsidR="007F213F" w:rsidRPr="00417373">
        <w:rPr>
          <w:rFonts w:hAnsi="ＭＳ 明朝" w:cs="ＭＳ Ｐゴシック" w:hint="eastAsia"/>
          <w:color w:val="auto"/>
          <w:sz w:val="21"/>
          <w:szCs w:val="21"/>
        </w:rPr>
        <w:t>、</w:t>
      </w:r>
      <w:r w:rsidRPr="00417373">
        <w:rPr>
          <w:rFonts w:hAnsi="ＭＳ 明朝" w:cs="ＭＳ Ｐゴシック" w:hint="eastAsia"/>
          <w:color w:val="auto"/>
          <w:sz w:val="21"/>
          <w:szCs w:val="21"/>
        </w:rPr>
        <w:t>前項の保険金を受領したときは、甲が引続き造林を行う場合は、甲に帰属させ、これを被災した造林地の再造林の費用にあてるものとし、この契約を解除する場合は、保険金から甲が負担した保険料金額、ならびに被災木の調査および保険金の請求に要した経費を差引いた金額を、第１３条の規定による収益分収の割合で甲乙が分収するものとする。</w:t>
      </w:r>
    </w:p>
    <w:p w:rsidR="00B17492" w:rsidRPr="00417373" w:rsidRDefault="00B17492" w:rsidP="00B17492">
      <w:pPr>
        <w:ind w:left="577" w:hangingChars="300" w:hanging="577"/>
        <w:rPr>
          <w:rFonts w:hAnsi="ＭＳ 明朝" w:cs="ＭＳ Ｐゴシック"/>
          <w:color w:val="auto"/>
          <w:sz w:val="21"/>
          <w:szCs w:val="21"/>
        </w:rPr>
      </w:pPr>
      <w:r w:rsidRPr="00417373">
        <w:rPr>
          <w:rFonts w:hAnsi="ＭＳ 明朝" w:cs="ＭＳ Ｐゴシック" w:hint="eastAsia"/>
          <w:color w:val="auto"/>
          <w:sz w:val="21"/>
          <w:szCs w:val="21"/>
        </w:rPr>
        <w:t>（収益分収の割合）</w:t>
      </w:r>
    </w:p>
    <w:p w:rsidR="00B17492" w:rsidRPr="00417373" w:rsidRDefault="00B17492" w:rsidP="00B17492">
      <w:pPr>
        <w:ind w:left="577" w:hangingChars="300" w:hanging="577"/>
        <w:rPr>
          <w:rFonts w:hAnsi="ＭＳ 明朝" w:cs="ＭＳ Ｐゴシック"/>
          <w:color w:val="auto"/>
          <w:sz w:val="21"/>
          <w:szCs w:val="21"/>
        </w:rPr>
      </w:pPr>
      <w:r w:rsidRPr="00417373">
        <w:rPr>
          <w:rFonts w:hAnsi="ＭＳ 明朝" w:cs="ＭＳ Ｐゴシック" w:hint="eastAsia"/>
          <w:color w:val="auto"/>
          <w:sz w:val="21"/>
          <w:szCs w:val="21"/>
        </w:rPr>
        <w:t xml:space="preserve">第１３条　造林木による収益は甲　</w:t>
      </w:r>
      <w:r w:rsidR="00A55964">
        <w:rPr>
          <w:rFonts w:hAnsi="ＭＳ 明朝" w:cs="ＭＳ Ｐゴシック" w:hint="eastAsia"/>
          <w:color w:val="auto"/>
          <w:sz w:val="21"/>
          <w:szCs w:val="21"/>
        </w:rPr>
        <w:t xml:space="preserve">　</w:t>
      </w:r>
      <w:r w:rsidR="00C7394A" w:rsidRPr="00417373">
        <w:rPr>
          <w:rFonts w:hAnsi="ＭＳ 明朝" w:cs="ＭＳ Ｐゴシック" w:hint="eastAsia"/>
          <w:color w:val="auto"/>
          <w:sz w:val="21"/>
          <w:szCs w:val="21"/>
        </w:rPr>
        <w:t xml:space="preserve">　</w:t>
      </w:r>
      <w:r w:rsidRPr="00417373">
        <w:rPr>
          <w:rFonts w:hAnsi="ＭＳ 明朝" w:cs="ＭＳ Ｐゴシック" w:hint="eastAsia"/>
          <w:color w:val="auto"/>
          <w:sz w:val="21"/>
          <w:szCs w:val="21"/>
        </w:rPr>
        <w:t xml:space="preserve">割、乙　</w:t>
      </w:r>
      <w:r w:rsidR="00A55964">
        <w:rPr>
          <w:rFonts w:hAnsi="ＭＳ 明朝" w:cs="ＭＳ Ｐゴシック" w:hint="eastAsia"/>
          <w:color w:val="auto"/>
          <w:sz w:val="21"/>
          <w:szCs w:val="21"/>
        </w:rPr>
        <w:t xml:space="preserve">　</w:t>
      </w:r>
      <w:r w:rsidR="00C7394A" w:rsidRPr="00417373">
        <w:rPr>
          <w:rFonts w:hAnsi="ＭＳ 明朝" w:cs="ＭＳ Ｐゴシック" w:hint="eastAsia"/>
          <w:color w:val="auto"/>
          <w:sz w:val="21"/>
          <w:szCs w:val="21"/>
        </w:rPr>
        <w:t xml:space="preserve">　</w:t>
      </w:r>
      <w:r w:rsidRPr="00417373">
        <w:rPr>
          <w:rFonts w:hAnsi="ＭＳ 明朝" w:cs="ＭＳ Ｐゴシック" w:hint="eastAsia"/>
          <w:color w:val="auto"/>
          <w:sz w:val="21"/>
          <w:szCs w:val="21"/>
        </w:rPr>
        <w:t>割の割合（以下「分収率」という。）で収入の都度分収する。</w:t>
      </w:r>
    </w:p>
    <w:p w:rsidR="00010B57" w:rsidRPr="00417373" w:rsidRDefault="00010B57" w:rsidP="00217445">
      <w:pPr>
        <w:ind w:left="770" w:hangingChars="400" w:hanging="770"/>
        <w:rPr>
          <w:rFonts w:hAnsi="ＭＳ 明朝" w:cs="ＭＳ Ｐゴシック"/>
          <w:color w:val="auto"/>
          <w:sz w:val="21"/>
          <w:szCs w:val="21"/>
        </w:rPr>
      </w:pPr>
      <w:r w:rsidRPr="00417373">
        <w:rPr>
          <w:rFonts w:hAnsi="ＭＳ 明朝" w:cs="ＭＳ Ｐゴシック" w:hint="eastAsia"/>
          <w:color w:val="auto"/>
          <w:sz w:val="21"/>
          <w:szCs w:val="21"/>
        </w:rPr>
        <w:t xml:space="preserve">　　</w:t>
      </w:r>
      <w:r w:rsidR="00217445" w:rsidRPr="00417373">
        <w:rPr>
          <w:rFonts w:hAnsi="ＭＳ 明朝" w:cs="ＭＳ Ｐゴシック" w:hint="eastAsia"/>
          <w:color w:val="auto"/>
          <w:sz w:val="21"/>
          <w:szCs w:val="21"/>
        </w:rPr>
        <w:t xml:space="preserve">　</w:t>
      </w:r>
      <w:r w:rsidRPr="00417373">
        <w:rPr>
          <w:rFonts w:hAnsi="ＭＳ 明朝" w:cs="ＭＳ Ｐゴシック" w:hint="eastAsia"/>
          <w:color w:val="auto"/>
          <w:sz w:val="21"/>
          <w:szCs w:val="21"/>
        </w:rPr>
        <w:t>２　前項の収益とは、造林木の売払い代金、損害賠償金および損失補償金等から、次の各号の経費を差引いた金額とする。</w:t>
      </w:r>
    </w:p>
    <w:p w:rsidR="00010B57" w:rsidRPr="00417373" w:rsidRDefault="00010B57" w:rsidP="00217445">
      <w:pPr>
        <w:ind w:leftChars="300" w:left="992" w:hangingChars="200" w:hanging="385"/>
        <w:rPr>
          <w:rFonts w:hAnsi="ＭＳ 明朝" w:cs="ＭＳ Ｐゴシック"/>
          <w:color w:val="auto"/>
          <w:sz w:val="21"/>
          <w:szCs w:val="21"/>
        </w:rPr>
      </w:pPr>
      <w:r w:rsidRPr="00417373">
        <w:rPr>
          <w:rFonts w:hAnsi="ＭＳ 明朝" w:cs="ＭＳ Ｐゴシック" w:hint="eastAsia"/>
          <w:color w:val="auto"/>
          <w:sz w:val="21"/>
          <w:szCs w:val="21"/>
        </w:rPr>
        <w:t>（１）造林木の売払代金については、材積調査および販売に要した経費（伐採、加工、運搬等を行ったときはこれに要した経費を含む。）</w:t>
      </w:r>
    </w:p>
    <w:p w:rsidR="00010B57" w:rsidRPr="00417373" w:rsidRDefault="00010B57" w:rsidP="00217445">
      <w:pPr>
        <w:ind w:leftChars="300" w:left="799" w:hangingChars="100" w:hanging="192"/>
        <w:rPr>
          <w:rFonts w:hAnsi="ＭＳ 明朝" w:cs="ＭＳ Ｐゴシック"/>
          <w:color w:val="auto"/>
          <w:sz w:val="21"/>
          <w:szCs w:val="21"/>
        </w:rPr>
      </w:pPr>
      <w:r w:rsidRPr="00417373">
        <w:rPr>
          <w:rFonts w:hAnsi="ＭＳ 明朝" w:cs="ＭＳ Ｐゴシック" w:hint="eastAsia"/>
          <w:color w:val="auto"/>
          <w:sz w:val="21"/>
          <w:szCs w:val="21"/>
        </w:rPr>
        <w:t>（２）損害賠償金および損失補償金については、その請求に要した経費</w:t>
      </w:r>
    </w:p>
    <w:p w:rsidR="00010B57" w:rsidRPr="00417373" w:rsidRDefault="00010B57" w:rsidP="00010B57">
      <w:pPr>
        <w:rPr>
          <w:rFonts w:hAnsi="ＭＳ 明朝" w:cs="ＭＳ Ｐゴシック"/>
          <w:color w:val="auto"/>
          <w:sz w:val="21"/>
          <w:szCs w:val="21"/>
        </w:rPr>
      </w:pPr>
      <w:r w:rsidRPr="00417373">
        <w:rPr>
          <w:rFonts w:hAnsi="ＭＳ 明朝" w:cs="ＭＳ Ｐゴシック" w:hint="eastAsia"/>
          <w:color w:val="auto"/>
          <w:sz w:val="21"/>
          <w:szCs w:val="21"/>
        </w:rPr>
        <w:t>（造林木の共有）</w:t>
      </w:r>
    </w:p>
    <w:p w:rsidR="001C70F9" w:rsidRPr="00417373" w:rsidRDefault="001C70F9" w:rsidP="00FB7C30">
      <w:pPr>
        <w:ind w:left="577" w:hangingChars="300" w:hanging="577"/>
        <w:rPr>
          <w:rFonts w:hAnsi="ＭＳ 明朝" w:cs="ＭＳ Ｐゴシック"/>
          <w:color w:val="auto"/>
          <w:sz w:val="21"/>
          <w:szCs w:val="21"/>
        </w:rPr>
      </w:pPr>
      <w:r w:rsidRPr="00417373">
        <w:rPr>
          <w:rFonts w:hAnsi="ＭＳ 明朝" w:cs="ＭＳ Ｐゴシック" w:hint="eastAsia"/>
          <w:color w:val="auto"/>
          <w:sz w:val="21"/>
          <w:szCs w:val="21"/>
        </w:rPr>
        <w:t>第１４条　造林木は甲乙の共有とし、その持分の割合は前条の収益分収の割合に等しいものとする。</w:t>
      </w:r>
    </w:p>
    <w:p w:rsidR="00FB7C30" w:rsidRPr="00417373" w:rsidRDefault="00217445" w:rsidP="00FB7C30">
      <w:pPr>
        <w:ind w:left="577" w:hangingChars="300" w:hanging="577"/>
        <w:rPr>
          <w:rFonts w:hAnsi="ＭＳ 明朝" w:cs="ＭＳ Ｐゴシック"/>
          <w:color w:val="auto"/>
          <w:sz w:val="21"/>
          <w:szCs w:val="21"/>
        </w:rPr>
      </w:pPr>
      <w:r w:rsidRPr="00417373">
        <w:rPr>
          <w:rFonts w:hAnsi="ＭＳ 明朝" w:cs="ＭＳ Ｐゴシック" w:hint="eastAsia"/>
          <w:color w:val="auto"/>
          <w:sz w:val="21"/>
          <w:szCs w:val="21"/>
        </w:rPr>
        <w:t>（地上権等の担保）</w:t>
      </w:r>
    </w:p>
    <w:p w:rsidR="00217445" w:rsidRPr="00417373" w:rsidRDefault="00217445" w:rsidP="00FB7C30">
      <w:pPr>
        <w:ind w:left="577" w:hangingChars="300" w:hanging="577"/>
        <w:rPr>
          <w:rFonts w:hAnsi="ＭＳ 明朝" w:cs="ＭＳ Ｐゴシック"/>
          <w:color w:val="auto"/>
          <w:sz w:val="21"/>
          <w:szCs w:val="21"/>
        </w:rPr>
      </w:pPr>
      <w:r w:rsidRPr="00417373">
        <w:rPr>
          <w:rFonts w:hAnsi="ＭＳ 明朝" w:cs="ＭＳ Ｐゴシック" w:hint="eastAsia"/>
          <w:color w:val="auto"/>
          <w:sz w:val="21"/>
          <w:szCs w:val="21"/>
        </w:rPr>
        <w:t>第１５条　甲は、造林に必要な融資を受けるため、必要がある時は、地上権および造林木を担保に供し、また保険契約に基づく権利を質入れすることができるものとし、この場合において、乙は異議を申したてないものとする。</w:t>
      </w:r>
    </w:p>
    <w:p w:rsidR="00217445" w:rsidRPr="00417373" w:rsidRDefault="00217445" w:rsidP="00217445">
      <w:pPr>
        <w:ind w:left="770" w:hangingChars="400" w:hanging="770"/>
        <w:rPr>
          <w:rFonts w:hAnsi="ＭＳ 明朝" w:cs="ＭＳ Ｐゴシック"/>
          <w:color w:val="auto"/>
          <w:sz w:val="21"/>
          <w:szCs w:val="21"/>
        </w:rPr>
      </w:pPr>
      <w:r w:rsidRPr="00417373">
        <w:rPr>
          <w:rFonts w:hAnsi="ＭＳ 明朝" w:cs="ＭＳ Ｐゴシック" w:hint="eastAsia"/>
          <w:color w:val="auto"/>
          <w:sz w:val="21"/>
          <w:szCs w:val="21"/>
        </w:rPr>
        <w:t xml:space="preserve">　　　２　乙は、造林木の持分を甲の承認を得なければ処分しまたは担保に供してはならない。</w:t>
      </w:r>
    </w:p>
    <w:p w:rsidR="00217445" w:rsidRPr="00417373" w:rsidRDefault="00217445" w:rsidP="00217445">
      <w:pPr>
        <w:ind w:left="770" w:hangingChars="400" w:hanging="770"/>
        <w:rPr>
          <w:rFonts w:hAnsi="ＭＳ 明朝" w:cs="ＭＳ Ｐゴシック"/>
          <w:color w:val="auto"/>
          <w:sz w:val="21"/>
          <w:szCs w:val="21"/>
        </w:rPr>
      </w:pPr>
      <w:r w:rsidRPr="00417373">
        <w:rPr>
          <w:rFonts w:hAnsi="ＭＳ 明朝" w:cs="ＭＳ Ｐゴシック" w:hint="eastAsia"/>
          <w:color w:val="auto"/>
          <w:sz w:val="21"/>
          <w:szCs w:val="21"/>
        </w:rPr>
        <w:t>（持分の処分）</w:t>
      </w:r>
    </w:p>
    <w:p w:rsidR="003071E0" w:rsidRPr="00417373" w:rsidRDefault="003071E0" w:rsidP="00217445">
      <w:pPr>
        <w:ind w:left="770" w:hangingChars="400" w:hanging="770"/>
        <w:rPr>
          <w:rFonts w:hAnsi="ＭＳ 明朝" w:cs="ＭＳ Ｐゴシック"/>
          <w:color w:val="auto"/>
          <w:sz w:val="21"/>
          <w:szCs w:val="21"/>
        </w:rPr>
      </w:pPr>
      <w:r w:rsidRPr="00417373">
        <w:rPr>
          <w:rFonts w:hAnsi="ＭＳ 明朝" w:cs="ＭＳ Ｐゴシック" w:hint="eastAsia"/>
          <w:color w:val="auto"/>
          <w:sz w:val="21"/>
          <w:szCs w:val="21"/>
        </w:rPr>
        <w:t>第１６条　乙は、造林地を処分しようとするときは、あらかじめ次の事項を記載した書面を</w:t>
      </w:r>
    </w:p>
    <w:p w:rsidR="00217445" w:rsidRPr="00417373" w:rsidRDefault="003071E0" w:rsidP="003071E0">
      <w:pPr>
        <w:ind w:leftChars="300" w:left="799" w:hangingChars="100" w:hanging="192"/>
        <w:rPr>
          <w:rFonts w:hAnsi="ＭＳ 明朝" w:cs="ＭＳ Ｐゴシック"/>
          <w:color w:val="auto"/>
          <w:sz w:val="21"/>
          <w:szCs w:val="21"/>
        </w:rPr>
      </w:pPr>
      <w:r w:rsidRPr="00417373">
        <w:rPr>
          <w:rFonts w:hAnsi="ＭＳ 明朝" w:cs="ＭＳ Ｐゴシック" w:hint="eastAsia"/>
          <w:color w:val="auto"/>
          <w:sz w:val="21"/>
          <w:szCs w:val="21"/>
        </w:rPr>
        <w:t>提出して、甲の承認を求めなければならない。</w:t>
      </w:r>
    </w:p>
    <w:p w:rsidR="003071E0" w:rsidRPr="00417373" w:rsidRDefault="00923546" w:rsidP="00923546">
      <w:pPr>
        <w:ind w:leftChars="304" w:left="808" w:hangingChars="100" w:hanging="192"/>
        <w:rPr>
          <w:rFonts w:hAnsi="ＭＳ 明朝" w:cs="ＭＳ Ｐゴシック"/>
          <w:color w:val="auto"/>
          <w:sz w:val="21"/>
          <w:szCs w:val="21"/>
        </w:rPr>
      </w:pPr>
      <w:r w:rsidRPr="00417373">
        <w:rPr>
          <w:rFonts w:hAnsi="ＭＳ 明朝" w:cs="ＭＳ Ｐゴシック" w:hint="eastAsia"/>
          <w:color w:val="auto"/>
          <w:sz w:val="21"/>
          <w:szCs w:val="21"/>
        </w:rPr>
        <w:t>（１）処分しようとする土地</w:t>
      </w:r>
    </w:p>
    <w:p w:rsidR="00923546" w:rsidRPr="00417373" w:rsidRDefault="00923546" w:rsidP="00923546">
      <w:pPr>
        <w:ind w:leftChars="304" w:left="808" w:hangingChars="100" w:hanging="192"/>
        <w:rPr>
          <w:rFonts w:hAnsi="ＭＳ 明朝" w:cs="ＭＳ Ｐゴシック"/>
          <w:color w:val="auto"/>
          <w:sz w:val="21"/>
          <w:szCs w:val="21"/>
        </w:rPr>
      </w:pPr>
      <w:r w:rsidRPr="00417373">
        <w:rPr>
          <w:rFonts w:hAnsi="ＭＳ 明朝" w:cs="ＭＳ Ｐゴシック" w:hint="eastAsia"/>
          <w:color w:val="auto"/>
          <w:sz w:val="21"/>
          <w:szCs w:val="21"/>
        </w:rPr>
        <w:t>（２）処分の目的</w:t>
      </w:r>
    </w:p>
    <w:p w:rsidR="00923546" w:rsidRPr="00417373" w:rsidRDefault="00923546" w:rsidP="00923546">
      <w:pPr>
        <w:ind w:leftChars="304" w:left="808" w:hangingChars="100" w:hanging="192"/>
        <w:rPr>
          <w:rFonts w:hAnsi="ＭＳ 明朝" w:cs="ＭＳ Ｐゴシック"/>
          <w:color w:val="auto"/>
          <w:sz w:val="21"/>
          <w:szCs w:val="21"/>
        </w:rPr>
      </w:pPr>
      <w:r w:rsidRPr="00417373">
        <w:rPr>
          <w:rFonts w:hAnsi="ＭＳ 明朝" w:cs="ＭＳ Ｐゴシック" w:hint="eastAsia"/>
          <w:color w:val="auto"/>
          <w:sz w:val="21"/>
          <w:szCs w:val="21"/>
        </w:rPr>
        <w:t>（３）処分の相手方</w:t>
      </w:r>
    </w:p>
    <w:p w:rsidR="00923546" w:rsidRPr="00417373" w:rsidRDefault="00923546" w:rsidP="00923546">
      <w:pPr>
        <w:ind w:leftChars="304" w:left="808" w:hangingChars="100" w:hanging="192"/>
        <w:rPr>
          <w:rFonts w:hAnsi="ＭＳ 明朝" w:cs="ＭＳ Ｐゴシック"/>
          <w:color w:val="auto"/>
          <w:sz w:val="21"/>
          <w:szCs w:val="21"/>
        </w:rPr>
      </w:pPr>
      <w:r w:rsidRPr="00417373">
        <w:rPr>
          <w:rFonts w:hAnsi="ＭＳ 明朝" w:cs="ＭＳ Ｐゴシック" w:hint="eastAsia"/>
          <w:color w:val="auto"/>
          <w:sz w:val="21"/>
          <w:szCs w:val="21"/>
        </w:rPr>
        <w:t>（４）処分の相手方が乙の権利、義務を承継する旨の誓約書</w:t>
      </w:r>
    </w:p>
    <w:p w:rsidR="00923546" w:rsidRPr="00417373" w:rsidRDefault="00923546" w:rsidP="00923546">
      <w:pPr>
        <w:ind w:firstLineChars="300" w:firstLine="577"/>
        <w:rPr>
          <w:rFonts w:hAnsi="ＭＳ 明朝" w:cs="ＭＳ Ｐゴシック"/>
          <w:color w:val="auto"/>
          <w:sz w:val="21"/>
          <w:szCs w:val="21"/>
        </w:rPr>
      </w:pPr>
      <w:r w:rsidRPr="00417373">
        <w:rPr>
          <w:rFonts w:hAnsi="ＭＳ 明朝" w:cs="ＭＳ Ｐゴシック" w:hint="eastAsia"/>
          <w:color w:val="auto"/>
          <w:sz w:val="21"/>
          <w:szCs w:val="21"/>
        </w:rPr>
        <w:t>２　乙は、前項の処分を終ったときは、その旨を甲に届け出なければならない。</w:t>
      </w:r>
    </w:p>
    <w:p w:rsidR="00923546" w:rsidRPr="00417373" w:rsidRDefault="00923546" w:rsidP="00923546">
      <w:pPr>
        <w:rPr>
          <w:rFonts w:hAnsi="ＭＳ 明朝" w:cs="ＭＳ Ｐゴシック"/>
          <w:color w:val="auto"/>
          <w:sz w:val="21"/>
          <w:szCs w:val="21"/>
        </w:rPr>
      </w:pPr>
      <w:r w:rsidRPr="00417373">
        <w:rPr>
          <w:rFonts w:hAnsi="ＭＳ 明朝" w:cs="ＭＳ Ｐゴシック" w:hint="eastAsia"/>
          <w:color w:val="auto"/>
          <w:sz w:val="21"/>
          <w:szCs w:val="21"/>
        </w:rPr>
        <w:t>（相続があった場合</w:t>
      </w:r>
      <w:r w:rsidR="007F213F" w:rsidRPr="00417373">
        <w:rPr>
          <w:rFonts w:hAnsi="ＭＳ 明朝" w:cs="ＭＳ Ｐゴシック" w:hint="eastAsia"/>
          <w:color w:val="auto"/>
          <w:sz w:val="21"/>
          <w:szCs w:val="21"/>
        </w:rPr>
        <w:t>の措置</w:t>
      </w:r>
      <w:r w:rsidRPr="00417373">
        <w:rPr>
          <w:rFonts w:hAnsi="ＭＳ 明朝" w:cs="ＭＳ Ｐゴシック" w:hint="eastAsia"/>
          <w:color w:val="auto"/>
          <w:sz w:val="21"/>
          <w:szCs w:val="21"/>
        </w:rPr>
        <w:t>）</w:t>
      </w:r>
    </w:p>
    <w:p w:rsidR="00923546" w:rsidRPr="00417373" w:rsidRDefault="00F107FA" w:rsidP="00F107FA">
      <w:pPr>
        <w:ind w:left="577" w:hangingChars="300" w:hanging="577"/>
        <w:rPr>
          <w:rFonts w:hAnsi="ＭＳ 明朝" w:cs="ＭＳ Ｐゴシック"/>
          <w:color w:val="auto"/>
          <w:sz w:val="21"/>
          <w:szCs w:val="21"/>
        </w:rPr>
      </w:pPr>
      <w:r w:rsidRPr="00417373">
        <w:rPr>
          <w:rFonts w:hAnsi="ＭＳ 明朝" w:cs="ＭＳ Ｐゴシック" w:hint="eastAsia"/>
          <w:color w:val="auto"/>
          <w:sz w:val="21"/>
          <w:szCs w:val="21"/>
        </w:rPr>
        <w:t>第１７条　乙の側に相続が行われ、２人以上のものが、共同相続人となった場合には、共同相続人は、この契約に関する権利義務の行使に関し、共同相続人を代表するもの１名を選定し、その氏名を甲に通知しなければならない。</w:t>
      </w:r>
    </w:p>
    <w:p w:rsidR="0038478F" w:rsidRPr="00417373" w:rsidRDefault="0038478F" w:rsidP="00F107FA">
      <w:pPr>
        <w:ind w:left="577" w:hangingChars="300" w:hanging="577"/>
        <w:rPr>
          <w:rFonts w:hAnsi="ＭＳ 明朝" w:cs="ＭＳ Ｐゴシック"/>
          <w:color w:val="auto"/>
          <w:sz w:val="21"/>
          <w:szCs w:val="21"/>
        </w:rPr>
      </w:pPr>
    </w:p>
    <w:p w:rsidR="0038478F" w:rsidRPr="00417373" w:rsidRDefault="0038478F" w:rsidP="00F107FA">
      <w:pPr>
        <w:ind w:left="577" w:hangingChars="300" w:hanging="577"/>
        <w:rPr>
          <w:rFonts w:hAnsi="ＭＳ 明朝" w:cs="ＭＳ Ｐゴシック"/>
          <w:color w:val="auto"/>
          <w:sz w:val="21"/>
          <w:szCs w:val="21"/>
        </w:rPr>
      </w:pPr>
    </w:p>
    <w:p w:rsidR="00F107FA" w:rsidRPr="00417373" w:rsidRDefault="00B34F72" w:rsidP="00F107FA">
      <w:pPr>
        <w:ind w:left="577" w:hangingChars="300" w:hanging="577"/>
        <w:rPr>
          <w:rFonts w:hAnsi="ＭＳ 明朝" w:cs="ＭＳ Ｐゴシック"/>
          <w:color w:val="auto"/>
          <w:sz w:val="21"/>
          <w:szCs w:val="21"/>
        </w:rPr>
      </w:pPr>
      <w:r w:rsidRPr="00417373">
        <w:rPr>
          <w:rFonts w:hAnsi="ＭＳ 明朝" w:cs="ＭＳ Ｐゴシック" w:hint="eastAsia"/>
          <w:color w:val="auto"/>
          <w:sz w:val="21"/>
          <w:szCs w:val="21"/>
        </w:rPr>
        <w:lastRenderedPageBreak/>
        <w:t>（造林地の貸付及び使用）</w:t>
      </w:r>
    </w:p>
    <w:p w:rsidR="00B34F72" w:rsidRPr="00417373" w:rsidRDefault="00B34F72" w:rsidP="00F107FA">
      <w:pPr>
        <w:ind w:left="577" w:hangingChars="300" w:hanging="577"/>
        <w:rPr>
          <w:rFonts w:hAnsi="ＭＳ 明朝" w:cs="ＭＳ Ｐゴシック"/>
          <w:color w:val="auto"/>
          <w:sz w:val="21"/>
          <w:szCs w:val="21"/>
        </w:rPr>
      </w:pPr>
      <w:r w:rsidRPr="00417373">
        <w:rPr>
          <w:rFonts w:hAnsi="ＭＳ 明朝" w:cs="ＭＳ Ｐゴシック" w:hint="eastAsia"/>
          <w:color w:val="auto"/>
          <w:sz w:val="21"/>
          <w:szCs w:val="21"/>
        </w:rPr>
        <w:t>第１８条　甲は、公用または公益の事業のため必要があるとき、または造林地の経営に支障がないと認めたときは、造林地の一部を貸付け、または使用させることができるものとする。</w:t>
      </w:r>
    </w:p>
    <w:p w:rsidR="00B34F72" w:rsidRPr="00417373" w:rsidRDefault="00B34F72" w:rsidP="00B34F72">
      <w:pPr>
        <w:ind w:left="770" w:hangingChars="400" w:hanging="770"/>
        <w:rPr>
          <w:rFonts w:hAnsi="ＭＳ 明朝" w:cs="ＭＳ Ｐゴシック"/>
          <w:color w:val="auto"/>
          <w:sz w:val="21"/>
          <w:szCs w:val="21"/>
        </w:rPr>
      </w:pPr>
      <w:r w:rsidRPr="00417373">
        <w:rPr>
          <w:rFonts w:hAnsi="ＭＳ 明朝" w:cs="ＭＳ Ｐゴシック" w:hint="eastAsia"/>
          <w:color w:val="auto"/>
          <w:sz w:val="21"/>
          <w:szCs w:val="21"/>
        </w:rPr>
        <w:t xml:space="preserve">　　　２　前項の場合において、有償で使用させたときは、その使用料については第１３条の定めによって分収を行うものとする。</w:t>
      </w:r>
    </w:p>
    <w:p w:rsidR="00A631E7" w:rsidRPr="00417373" w:rsidRDefault="00A631E7" w:rsidP="00B34F72">
      <w:pPr>
        <w:ind w:left="770" w:hangingChars="400" w:hanging="770"/>
        <w:rPr>
          <w:rFonts w:hAnsi="ＭＳ 明朝" w:cs="ＭＳ Ｐゴシック"/>
          <w:color w:val="auto"/>
          <w:sz w:val="21"/>
          <w:szCs w:val="21"/>
        </w:rPr>
      </w:pPr>
      <w:r w:rsidRPr="00417373">
        <w:rPr>
          <w:rFonts w:hAnsi="ＭＳ 明朝" w:cs="ＭＳ Ｐゴシック" w:hint="eastAsia"/>
          <w:color w:val="auto"/>
          <w:sz w:val="21"/>
          <w:szCs w:val="21"/>
        </w:rPr>
        <w:t>（解 　約）</w:t>
      </w:r>
    </w:p>
    <w:p w:rsidR="00A631E7" w:rsidRPr="00417373" w:rsidRDefault="00A631E7" w:rsidP="004C742D">
      <w:pPr>
        <w:ind w:left="770" w:hangingChars="400" w:hanging="770"/>
        <w:rPr>
          <w:rFonts w:hAnsi="ＭＳ 明朝" w:cs="ＭＳ Ｐゴシック"/>
          <w:color w:val="auto"/>
          <w:sz w:val="21"/>
          <w:szCs w:val="21"/>
        </w:rPr>
      </w:pPr>
      <w:r w:rsidRPr="00417373">
        <w:rPr>
          <w:rFonts w:hAnsi="ＭＳ 明朝" w:cs="ＭＳ Ｐゴシック" w:hint="eastAsia"/>
          <w:color w:val="auto"/>
          <w:sz w:val="21"/>
          <w:szCs w:val="21"/>
        </w:rPr>
        <w:t>第１９条　甲は、次の各号の１に該当する場合には、この契約を解約し、または変更することができる。</w:t>
      </w:r>
    </w:p>
    <w:p w:rsidR="00A631E7" w:rsidRPr="00417373" w:rsidRDefault="0018615C" w:rsidP="00A631E7">
      <w:pPr>
        <w:tabs>
          <w:tab w:val="left" w:pos="851"/>
        </w:tabs>
        <w:ind w:firstLineChars="300" w:firstLine="577"/>
        <w:rPr>
          <w:rFonts w:hAnsi="ＭＳ 明朝" w:cs="ＭＳ Ｐゴシック"/>
          <w:color w:val="auto"/>
          <w:sz w:val="21"/>
          <w:szCs w:val="21"/>
        </w:rPr>
      </w:pPr>
      <w:r w:rsidRPr="00417373">
        <w:rPr>
          <w:rFonts w:hAnsi="ＭＳ 明朝" w:cs="ＭＳ Ｐゴシック" w:hint="eastAsia"/>
          <w:color w:val="auto"/>
          <w:sz w:val="21"/>
          <w:szCs w:val="21"/>
        </w:rPr>
        <w:t>（１）造林地を公用または公益の用に供する必要を</w:t>
      </w:r>
      <w:r w:rsidR="00A631E7" w:rsidRPr="00417373">
        <w:rPr>
          <w:rFonts w:hAnsi="ＭＳ 明朝" w:cs="ＭＳ Ｐゴシック" w:hint="eastAsia"/>
          <w:color w:val="auto"/>
          <w:sz w:val="21"/>
          <w:szCs w:val="21"/>
        </w:rPr>
        <w:t>生じたとき。</w:t>
      </w:r>
    </w:p>
    <w:p w:rsidR="00A631E7" w:rsidRPr="00417373" w:rsidRDefault="004750A3" w:rsidP="004C742D">
      <w:pPr>
        <w:tabs>
          <w:tab w:val="left" w:pos="851"/>
        </w:tabs>
        <w:ind w:leftChars="300" w:left="992" w:hangingChars="200" w:hanging="385"/>
        <w:rPr>
          <w:rFonts w:hAnsi="ＭＳ 明朝" w:cs="ＭＳ Ｐゴシック"/>
          <w:color w:val="auto"/>
          <w:sz w:val="21"/>
          <w:szCs w:val="21"/>
        </w:rPr>
      </w:pPr>
      <w:r w:rsidRPr="00417373">
        <w:rPr>
          <w:rFonts w:hAnsi="ＭＳ 明朝" w:cs="ＭＳ Ｐゴシック" w:hint="eastAsia"/>
          <w:color w:val="auto"/>
          <w:sz w:val="21"/>
          <w:szCs w:val="21"/>
        </w:rPr>
        <w:t>（２）災害その他不可抗力により、契約の目的を達成することができなくなったとき。</w:t>
      </w:r>
    </w:p>
    <w:p w:rsidR="00A631E7" w:rsidRPr="00417373" w:rsidRDefault="00A631E7" w:rsidP="00A631E7">
      <w:pPr>
        <w:tabs>
          <w:tab w:val="left" w:pos="851"/>
        </w:tabs>
        <w:ind w:firstLineChars="300" w:firstLine="577"/>
        <w:rPr>
          <w:rFonts w:hAnsi="ＭＳ 明朝" w:cs="ＭＳ Ｐゴシック"/>
          <w:color w:val="auto"/>
          <w:sz w:val="21"/>
          <w:szCs w:val="21"/>
        </w:rPr>
      </w:pPr>
      <w:r w:rsidRPr="00417373">
        <w:rPr>
          <w:rFonts w:hAnsi="ＭＳ 明朝" w:cs="ＭＳ Ｐゴシック" w:hint="eastAsia"/>
          <w:color w:val="auto"/>
          <w:sz w:val="21"/>
          <w:szCs w:val="21"/>
        </w:rPr>
        <w:t>（３）乙がこの契約の条項に違反したため、事業の継続が困難になったとき。</w:t>
      </w:r>
    </w:p>
    <w:p w:rsidR="00A631E7" w:rsidRPr="00417373" w:rsidRDefault="0097712E" w:rsidP="004C742D">
      <w:pPr>
        <w:tabs>
          <w:tab w:val="left" w:pos="851"/>
        </w:tabs>
        <w:ind w:left="770" w:hangingChars="400" w:hanging="770"/>
        <w:rPr>
          <w:rFonts w:hAnsi="ＭＳ 明朝" w:cs="ＭＳ Ｐゴシック"/>
          <w:color w:val="auto"/>
          <w:sz w:val="21"/>
          <w:szCs w:val="21"/>
        </w:rPr>
      </w:pPr>
      <w:r w:rsidRPr="00417373">
        <w:rPr>
          <w:rFonts w:hAnsi="ＭＳ 明朝" w:cs="ＭＳ Ｐゴシック" w:hint="eastAsia"/>
          <w:color w:val="auto"/>
          <w:sz w:val="21"/>
          <w:szCs w:val="21"/>
        </w:rPr>
        <w:t xml:space="preserve">　　　２　前項の規定により解約する場合においては、造林木は適正に評価し、第１３条の定めによって分収を行うものとする。</w:t>
      </w:r>
    </w:p>
    <w:p w:rsidR="0097712E" w:rsidRPr="00417373" w:rsidRDefault="0097712E" w:rsidP="0097712E">
      <w:pPr>
        <w:tabs>
          <w:tab w:val="left" w:pos="851"/>
        </w:tabs>
        <w:rPr>
          <w:rFonts w:hAnsi="ＭＳ 明朝" w:cs="ＭＳ Ｐゴシック"/>
          <w:color w:val="auto"/>
          <w:sz w:val="21"/>
          <w:szCs w:val="21"/>
        </w:rPr>
      </w:pPr>
      <w:r w:rsidRPr="00417373">
        <w:rPr>
          <w:rFonts w:hAnsi="ＭＳ 明朝" w:cs="ＭＳ Ｐゴシック" w:hint="eastAsia"/>
          <w:color w:val="auto"/>
          <w:sz w:val="21"/>
          <w:szCs w:val="21"/>
        </w:rPr>
        <w:t>（契約締結前の原因による異議申立て）</w:t>
      </w:r>
    </w:p>
    <w:p w:rsidR="0097712E" w:rsidRPr="00417373" w:rsidRDefault="0097712E" w:rsidP="0097712E">
      <w:pPr>
        <w:tabs>
          <w:tab w:val="left" w:pos="851"/>
        </w:tabs>
        <w:ind w:left="577" w:hangingChars="300" w:hanging="577"/>
        <w:rPr>
          <w:rFonts w:hAnsi="ＭＳ 明朝" w:cs="ＭＳ Ｐゴシック"/>
          <w:color w:val="auto"/>
          <w:sz w:val="21"/>
          <w:szCs w:val="21"/>
        </w:rPr>
      </w:pPr>
      <w:r w:rsidRPr="00417373">
        <w:rPr>
          <w:rFonts w:hAnsi="ＭＳ 明朝" w:cs="ＭＳ Ｐゴシック" w:hint="eastAsia"/>
          <w:color w:val="auto"/>
          <w:sz w:val="21"/>
          <w:szCs w:val="21"/>
        </w:rPr>
        <w:t>第２０条　甲乙以外のものが、この契約締結日前の原因により、造林地にかかわる異議の申立てまたは権利を主張する場合においては、乙においてすべて、その責に任ずるものとする。</w:t>
      </w:r>
    </w:p>
    <w:p w:rsidR="004C742D" w:rsidRPr="00417373" w:rsidRDefault="004C742D" w:rsidP="0097712E">
      <w:pPr>
        <w:tabs>
          <w:tab w:val="left" w:pos="851"/>
        </w:tabs>
        <w:ind w:left="577" w:hangingChars="300" w:hanging="577"/>
        <w:rPr>
          <w:rFonts w:hAnsi="ＭＳ 明朝" w:cs="ＭＳ Ｐゴシック"/>
          <w:color w:val="auto"/>
          <w:sz w:val="21"/>
          <w:szCs w:val="21"/>
        </w:rPr>
      </w:pPr>
      <w:r w:rsidRPr="00417373">
        <w:rPr>
          <w:rFonts w:hAnsi="ＭＳ 明朝" w:cs="ＭＳ Ｐゴシック" w:hint="eastAsia"/>
          <w:color w:val="auto"/>
          <w:sz w:val="21"/>
          <w:szCs w:val="21"/>
        </w:rPr>
        <w:t>（乙の住所または身分の変動等）</w:t>
      </w:r>
    </w:p>
    <w:p w:rsidR="004C742D" w:rsidRPr="00417373" w:rsidRDefault="004C742D" w:rsidP="0097712E">
      <w:pPr>
        <w:tabs>
          <w:tab w:val="left" w:pos="851"/>
        </w:tabs>
        <w:ind w:left="577" w:hangingChars="300" w:hanging="577"/>
        <w:rPr>
          <w:rFonts w:hAnsi="ＭＳ 明朝" w:cs="ＭＳ Ｐゴシック"/>
          <w:color w:val="auto"/>
          <w:sz w:val="21"/>
          <w:szCs w:val="21"/>
        </w:rPr>
      </w:pPr>
      <w:r w:rsidRPr="00417373">
        <w:rPr>
          <w:rFonts w:hAnsi="ＭＳ 明朝" w:cs="ＭＳ Ｐゴシック" w:hint="eastAsia"/>
          <w:color w:val="auto"/>
          <w:sz w:val="21"/>
          <w:szCs w:val="21"/>
        </w:rPr>
        <w:t>第２１条　乙またはその承継人もしくは代理人は、次にかかげる事由が生じた場合は、遅滞なく甲にその旨を通知しなければならない。</w:t>
      </w:r>
    </w:p>
    <w:p w:rsidR="00FB0DED" w:rsidRPr="00417373" w:rsidRDefault="00FB0DED" w:rsidP="00FB0DED">
      <w:pPr>
        <w:tabs>
          <w:tab w:val="left" w:pos="851"/>
        </w:tabs>
        <w:ind w:firstLineChars="300" w:firstLine="577"/>
        <w:rPr>
          <w:rFonts w:hAnsi="ＭＳ 明朝" w:cs="ＭＳ Ｐゴシック"/>
          <w:color w:val="auto"/>
          <w:sz w:val="21"/>
          <w:szCs w:val="21"/>
        </w:rPr>
      </w:pPr>
      <w:r w:rsidRPr="00417373">
        <w:rPr>
          <w:rFonts w:hAnsi="ＭＳ 明朝" w:cs="ＭＳ Ｐゴシック" w:hint="eastAsia"/>
          <w:color w:val="auto"/>
          <w:sz w:val="21"/>
          <w:szCs w:val="21"/>
        </w:rPr>
        <w:t>（１）住所、氏名（法人、団体の場合はその名称または住所）を変更したとき。</w:t>
      </w:r>
    </w:p>
    <w:p w:rsidR="00AD06C0" w:rsidRDefault="00FB0DED" w:rsidP="00AD06C0">
      <w:pPr>
        <w:tabs>
          <w:tab w:val="left" w:pos="851"/>
        </w:tabs>
        <w:ind w:firstLineChars="300" w:firstLine="577"/>
        <w:rPr>
          <w:rFonts w:hAnsi="ＭＳ 明朝" w:cs="ＭＳ Ｐゴシック"/>
          <w:color w:val="auto"/>
          <w:sz w:val="21"/>
          <w:szCs w:val="21"/>
        </w:rPr>
      </w:pPr>
      <w:r w:rsidRPr="00417373">
        <w:rPr>
          <w:rFonts w:hAnsi="ＭＳ 明朝" w:cs="ＭＳ Ｐゴシック" w:hint="eastAsia"/>
          <w:color w:val="auto"/>
          <w:sz w:val="21"/>
          <w:szCs w:val="21"/>
        </w:rPr>
        <w:t>（２）死亡または行為能力、その他身分上の変動（法人、団体の場合は解散、分併、廃置、分</w:t>
      </w:r>
    </w:p>
    <w:p w:rsidR="00FB0DED" w:rsidRPr="00417373" w:rsidRDefault="00FB0DED" w:rsidP="00AD06C0">
      <w:pPr>
        <w:tabs>
          <w:tab w:val="left" w:pos="851"/>
        </w:tabs>
        <w:ind w:firstLineChars="500" w:firstLine="962"/>
        <w:rPr>
          <w:rFonts w:hAnsi="ＭＳ 明朝" w:cs="ＭＳ Ｐゴシック"/>
          <w:color w:val="auto"/>
          <w:sz w:val="21"/>
          <w:szCs w:val="21"/>
        </w:rPr>
      </w:pPr>
      <w:r w:rsidRPr="00417373">
        <w:rPr>
          <w:rFonts w:hAnsi="ＭＳ 明朝" w:cs="ＭＳ Ｐゴシック" w:hint="eastAsia"/>
          <w:color w:val="auto"/>
          <w:sz w:val="21"/>
          <w:szCs w:val="21"/>
        </w:rPr>
        <w:t>合または定款の変更）があったとき。</w:t>
      </w:r>
    </w:p>
    <w:p w:rsidR="00FB0DED" w:rsidRPr="00417373" w:rsidRDefault="00FB0DED" w:rsidP="00FB0DED">
      <w:pPr>
        <w:tabs>
          <w:tab w:val="left" w:pos="851"/>
        </w:tabs>
        <w:ind w:leftChars="300" w:left="992" w:hangingChars="200" w:hanging="385"/>
        <w:rPr>
          <w:rFonts w:hAnsi="ＭＳ 明朝" w:cs="ＭＳ Ｐゴシック"/>
          <w:color w:val="auto"/>
          <w:sz w:val="21"/>
          <w:szCs w:val="21"/>
        </w:rPr>
      </w:pPr>
      <w:r w:rsidRPr="00417373">
        <w:rPr>
          <w:rFonts w:hAnsi="ＭＳ 明朝" w:cs="ＭＳ Ｐゴシック" w:hint="eastAsia"/>
          <w:color w:val="auto"/>
          <w:sz w:val="21"/>
          <w:szCs w:val="21"/>
        </w:rPr>
        <w:t>２　前項の手続きを怠ったことにより生じた損害は、乙の負担とする。</w:t>
      </w:r>
    </w:p>
    <w:p w:rsidR="003B0631" w:rsidRPr="00417373" w:rsidRDefault="003B0631" w:rsidP="003B0631">
      <w:pPr>
        <w:tabs>
          <w:tab w:val="left" w:pos="851"/>
        </w:tabs>
        <w:rPr>
          <w:rFonts w:hAnsi="ＭＳ 明朝" w:cs="ＭＳ Ｐゴシック"/>
          <w:color w:val="auto"/>
          <w:sz w:val="21"/>
          <w:szCs w:val="21"/>
        </w:rPr>
      </w:pPr>
      <w:r w:rsidRPr="00417373">
        <w:rPr>
          <w:rFonts w:hAnsi="ＭＳ 明朝" w:cs="ＭＳ Ｐゴシック" w:hint="eastAsia"/>
          <w:color w:val="auto"/>
          <w:sz w:val="21"/>
          <w:szCs w:val="21"/>
        </w:rPr>
        <w:t>（紛争の処理）</w:t>
      </w:r>
    </w:p>
    <w:p w:rsidR="003B0631" w:rsidRPr="00417373" w:rsidRDefault="003B0631" w:rsidP="00AD06C0">
      <w:pPr>
        <w:tabs>
          <w:tab w:val="left" w:pos="851"/>
        </w:tabs>
        <w:ind w:left="577" w:hangingChars="300" w:hanging="577"/>
        <w:rPr>
          <w:rFonts w:hAnsi="ＭＳ 明朝" w:cs="ＭＳ Ｐゴシック"/>
          <w:color w:val="auto"/>
          <w:sz w:val="21"/>
          <w:szCs w:val="21"/>
        </w:rPr>
      </w:pPr>
      <w:r w:rsidRPr="00417373">
        <w:rPr>
          <w:rFonts w:hAnsi="ＭＳ 明朝" w:cs="ＭＳ Ｐゴシック" w:hint="eastAsia"/>
          <w:color w:val="auto"/>
          <w:sz w:val="21"/>
          <w:szCs w:val="21"/>
        </w:rPr>
        <w:t>第２２条　この契約の履行について、甲乙間に紛争が生じたときは、鳥取県知事に申し出てそのあっせんを受けるものとする。</w:t>
      </w:r>
    </w:p>
    <w:p w:rsidR="0039621B" w:rsidRPr="00417373" w:rsidRDefault="0039621B" w:rsidP="003B0631">
      <w:pPr>
        <w:tabs>
          <w:tab w:val="left" w:pos="851"/>
        </w:tabs>
        <w:ind w:left="577" w:hangingChars="300" w:hanging="577"/>
        <w:rPr>
          <w:rFonts w:hAnsi="ＭＳ 明朝" w:cs="ＭＳ Ｐゴシック"/>
          <w:color w:val="auto"/>
          <w:sz w:val="21"/>
          <w:szCs w:val="21"/>
        </w:rPr>
      </w:pPr>
      <w:r w:rsidRPr="00417373">
        <w:rPr>
          <w:rFonts w:hAnsi="ＭＳ 明朝" w:cs="ＭＳ Ｐゴシック" w:hint="eastAsia"/>
          <w:color w:val="auto"/>
          <w:sz w:val="21"/>
          <w:szCs w:val="21"/>
        </w:rPr>
        <w:t>（管轄裁判所）</w:t>
      </w:r>
    </w:p>
    <w:p w:rsidR="0039621B" w:rsidRPr="00417373" w:rsidRDefault="00203722" w:rsidP="003B0631">
      <w:pPr>
        <w:tabs>
          <w:tab w:val="left" w:pos="851"/>
        </w:tabs>
        <w:ind w:left="577" w:hangingChars="300" w:hanging="577"/>
        <w:rPr>
          <w:rFonts w:hAnsi="ＭＳ 明朝" w:cs="ＭＳ Ｐゴシック"/>
          <w:color w:val="auto"/>
          <w:sz w:val="21"/>
          <w:szCs w:val="21"/>
        </w:rPr>
      </w:pPr>
      <w:r w:rsidRPr="00417373">
        <w:rPr>
          <w:rFonts w:hAnsi="ＭＳ 明朝" w:cs="ＭＳ Ｐゴシック" w:hint="eastAsia"/>
          <w:color w:val="auto"/>
          <w:sz w:val="21"/>
          <w:szCs w:val="21"/>
        </w:rPr>
        <w:t>第２３条　この契約について、当事者が民事訴訟を提起する場合の第一審議裁判所は、鳥取地方裁判所とする。</w:t>
      </w:r>
    </w:p>
    <w:p w:rsidR="00203722" w:rsidRPr="00417373" w:rsidRDefault="00203722" w:rsidP="003B0631">
      <w:pPr>
        <w:tabs>
          <w:tab w:val="left" w:pos="851"/>
        </w:tabs>
        <w:ind w:left="577" w:hangingChars="300" w:hanging="577"/>
        <w:rPr>
          <w:rFonts w:hAnsi="ＭＳ 明朝" w:cs="ＭＳ Ｐゴシック"/>
          <w:color w:val="auto"/>
          <w:sz w:val="21"/>
          <w:szCs w:val="21"/>
        </w:rPr>
      </w:pPr>
      <w:r w:rsidRPr="00417373">
        <w:rPr>
          <w:rFonts w:hAnsi="ＭＳ 明朝" w:cs="ＭＳ Ｐゴシック" w:hint="eastAsia"/>
          <w:color w:val="auto"/>
          <w:sz w:val="21"/>
          <w:szCs w:val="21"/>
        </w:rPr>
        <w:t>（その他の事項）</w:t>
      </w:r>
    </w:p>
    <w:p w:rsidR="00203722" w:rsidRPr="00417373" w:rsidRDefault="00203722" w:rsidP="003B0631">
      <w:pPr>
        <w:tabs>
          <w:tab w:val="left" w:pos="851"/>
        </w:tabs>
        <w:ind w:left="577" w:hangingChars="300" w:hanging="577"/>
        <w:rPr>
          <w:rFonts w:hAnsi="ＭＳ 明朝" w:cs="ＭＳ Ｐゴシック"/>
          <w:color w:val="auto"/>
          <w:sz w:val="21"/>
          <w:szCs w:val="21"/>
        </w:rPr>
      </w:pPr>
      <w:r w:rsidRPr="00417373">
        <w:rPr>
          <w:rFonts w:hAnsi="ＭＳ 明朝" w:cs="ＭＳ Ｐゴシック" w:hint="eastAsia"/>
          <w:color w:val="auto"/>
          <w:sz w:val="21"/>
          <w:szCs w:val="21"/>
        </w:rPr>
        <w:t xml:space="preserve">第２４条　</w:t>
      </w:r>
      <w:r w:rsidR="00AA3924" w:rsidRPr="00417373">
        <w:rPr>
          <w:rFonts w:hAnsi="ＭＳ 明朝" w:cs="ＭＳ Ｐゴシック" w:hint="eastAsia"/>
          <w:color w:val="auto"/>
          <w:sz w:val="21"/>
          <w:szCs w:val="21"/>
        </w:rPr>
        <w:t>この契約の条項に定めない事項については、必要に応じ、甲乙</w:t>
      </w:r>
      <w:r w:rsidRPr="00417373">
        <w:rPr>
          <w:rFonts w:hAnsi="ＭＳ 明朝" w:cs="ＭＳ Ｐゴシック" w:hint="eastAsia"/>
          <w:color w:val="auto"/>
          <w:sz w:val="21"/>
          <w:szCs w:val="21"/>
        </w:rPr>
        <w:t>協議の上これを定めるものとする。</w:t>
      </w:r>
    </w:p>
    <w:p w:rsidR="00203722" w:rsidRDefault="00203722" w:rsidP="003B0631">
      <w:pPr>
        <w:tabs>
          <w:tab w:val="left" w:pos="851"/>
        </w:tabs>
        <w:ind w:left="577" w:hangingChars="300" w:hanging="577"/>
        <w:rPr>
          <w:rFonts w:hAnsi="ＭＳ 明朝" w:cs="ＭＳ Ｐゴシック"/>
          <w:color w:val="auto"/>
          <w:sz w:val="21"/>
          <w:szCs w:val="21"/>
        </w:rPr>
      </w:pPr>
    </w:p>
    <w:p w:rsidR="00A93593" w:rsidRDefault="00A93593" w:rsidP="003B0631">
      <w:pPr>
        <w:tabs>
          <w:tab w:val="left" w:pos="851"/>
        </w:tabs>
        <w:ind w:left="577" w:hangingChars="300" w:hanging="577"/>
        <w:rPr>
          <w:rFonts w:hAnsi="ＭＳ 明朝" w:cs="ＭＳ Ｐゴシック"/>
          <w:color w:val="auto"/>
          <w:sz w:val="21"/>
          <w:szCs w:val="21"/>
        </w:rPr>
      </w:pPr>
    </w:p>
    <w:p w:rsidR="00A93593" w:rsidRDefault="00363F63" w:rsidP="00A93593">
      <w:pPr>
        <w:tabs>
          <w:tab w:val="left" w:pos="851"/>
        </w:tabs>
        <w:ind w:firstLineChars="300" w:firstLine="709"/>
        <w:rPr>
          <w:rFonts w:hAnsi="ＭＳ 明朝" w:cs="ＭＳ Ｐゴシック"/>
          <w:color w:val="auto"/>
          <w:sz w:val="24"/>
          <w:szCs w:val="24"/>
        </w:rPr>
      </w:pPr>
      <w:r w:rsidRPr="00AD06C0">
        <w:rPr>
          <w:rFonts w:hAnsi="ＭＳ 明朝" w:cs="ＭＳ Ｐゴシック" w:hint="eastAsia"/>
          <w:color w:val="auto"/>
          <w:spacing w:val="7"/>
          <w:sz w:val="24"/>
          <w:szCs w:val="24"/>
          <w:fitText w:val="7104" w:id="-1959552255"/>
        </w:rPr>
        <w:lastRenderedPageBreak/>
        <w:t>この契約を証する</w:t>
      </w:r>
      <w:r w:rsidR="00A93593" w:rsidRPr="00AD06C0">
        <w:rPr>
          <w:rFonts w:hAnsi="ＭＳ 明朝" w:cs="ＭＳ Ｐゴシック" w:hint="eastAsia"/>
          <w:color w:val="auto"/>
          <w:spacing w:val="7"/>
          <w:sz w:val="24"/>
          <w:szCs w:val="24"/>
          <w:fitText w:val="7104" w:id="-1959552255"/>
        </w:rPr>
        <w:t>ため本契約書を２通作成し、記名押印の上</w:t>
      </w:r>
      <w:r w:rsidR="00A93593" w:rsidRPr="00AD06C0">
        <w:rPr>
          <w:rFonts w:hAnsi="ＭＳ 明朝" w:cs="ＭＳ Ｐゴシック" w:hint="eastAsia"/>
          <w:color w:val="auto"/>
          <w:spacing w:val="3"/>
          <w:sz w:val="24"/>
          <w:szCs w:val="24"/>
          <w:fitText w:val="7104" w:id="-1959552255"/>
        </w:rPr>
        <w:t>、</w:t>
      </w:r>
    </w:p>
    <w:p w:rsidR="00A93593" w:rsidRDefault="00A93593" w:rsidP="00A93593">
      <w:pPr>
        <w:tabs>
          <w:tab w:val="left" w:pos="851"/>
        </w:tabs>
        <w:ind w:firstLineChars="200" w:firstLine="469"/>
        <w:rPr>
          <w:rFonts w:hAnsi="ＭＳ 明朝" w:cs="ＭＳ Ｐゴシック"/>
          <w:color w:val="auto"/>
          <w:sz w:val="21"/>
          <w:szCs w:val="21"/>
        </w:rPr>
      </w:pPr>
      <w:r w:rsidRPr="00AD06C0">
        <w:rPr>
          <w:rFonts w:hAnsi="ＭＳ 明朝" w:cs="ＭＳ Ｐゴシック" w:hint="eastAsia"/>
          <w:color w:val="auto"/>
          <w:spacing w:val="6"/>
          <w:sz w:val="24"/>
          <w:szCs w:val="24"/>
          <w:fitText w:val="3774" w:id="-1959552509"/>
        </w:rPr>
        <w:t>各自１通を保有するものとする</w:t>
      </w:r>
      <w:r w:rsidRPr="00AD06C0">
        <w:rPr>
          <w:rFonts w:hAnsi="ＭＳ 明朝" w:cs="ＭＳ Ｐゴシック" w:hint="eastAsia"/>
          <w:color w:val="auto"/>
          <w:spacing w:val="3"/>
          <w:sz w:val="24"/>
          <w:szCs w:val="24"/>
          <w:fitText w:val="3774" w:id="-1959552509"/>
        </w:rPr>
        <w:t>。</w:t>
      </w:r>
    </w:p>
    <w:p w:rsidR="00A93593" w:rsidRDefault="00A93593" w:rsidP="00A93593">
      <w:pPr>
        <w:tabs>
          <w:tab w:val="left" w:pos="851"/>
        </w:tabs>
        <w:rPr>
          <w:rFonts w:hAnsi="ＭＳ 明朝" w:cs="ＭＳ Ｐゴシック"/>
          <w:color w:val="auto"/>
          <w:sz w:val="21"/>
          <w:szCs w:val="21"/>
        </w:rPr>
      </w:pPr>
    </w:p>
    <w:p w:rsidR="00A93593" w:rsidRDefault="00A93593" w:rsidP="00A93593">
      <w:pPr>
        <w:tabs>
          <w:tab w:val="left" w:pos="851"/>
        </w:tabs>
        <w:rPr>
          <w:rFonts w:hAnsi="ＭＳ 明朝" w:cs="ＭＳ Ｐゴシック"/>
          <w:color w:val="auto"/>
          <w:sz w:val="21"/>
          <w:szCs w:val="21"/>
        </w:rPr>
      </w:pPr>
    </w:p>
    <w:p w:rsidR="00A93593" w:rsidRDefault="00A55964" w:rsidP="00A93593">
      <w:pPr>
        <w:tabs>
          <w:tab w:val="left" w:pos="851"/>
        </w:tabs>
        <w:rPr>
          <w:rFonts w:hAnsi="ＭＳ 明朝" w:cs="ＭＳ Ｐゴシック"/>
          <w:color w:val="auto"/>
          <w:sz w:val="21"/>
          <w:szCs w:val="21"/>
        </w:rPr>
      </w:pPr>
      <w:r>
        <w:rPr>
          <w:rFonts w:hAnsi="ＭＳ 明朝" w:cs="ＭＳ Ｐゴシック" w:hint="eastAsia"/>
          <w:color w:val="auto"/>
          <w:sz w:val="21"/>
          <w:szCs w:val="21"/>
        </w:rPr>
        <w:t xml:space="preserve">　　　　　　　年　　月　　</w:t>
      </w:r>
      <w:r w:rsidR="00A93593">
        <w:rPr>
          <w:rFonts w:hAnsi="ＭＳ 明朝" w:cs="ＭＳ Ｐゴシック" w:hint="eastAsia"/>
          <w:color w:val="auto"/>
          <w:sz w:val="21"/>
          <w:szCs w:val="21"/>
        </w:rPr>
        <w:t>日</w:t>
      </w:r>
    </w:p>
    <w:p w:rsidR="00A93593" w:rsidRPr="00A55964" w:rsidRDefault="00A93593" w:rsidP="00A93593">
      <w:pPr>
        <w:tabs>
          <w:tab w:val="left" w:pos="851"/>
        </w:tabs>
        <w:rPr>
          <w:rFonts w:hAnsi="ＭＳ 明朝" w:cs="ＭＳ Ｐゴシック"/>
          <w:color w:val="auto"/>
          <w:sz w:val="21"/>
          <w:szCs w:val="21"/>
        </w:rPr>
      </w:pPr>
    </w:p>
    <w:p w:rsidR="00A93593" w:rsidRDefault="00A93593" w:rsidP="00A93593">
      <w:pPr>
        <w:tabs>
          <w:tab w:val="left" w:pos="851"/>
        </w:tabs>
        <w:rPr>
          <w:rFonts w:hAnsi="ＭＳ 明朝" w:cs="ＭＳ Ｐゴシック"/>
          <w:color w:val="auto"/>
          <w:sz w:val="21"/>
          <w:szCs w:val="21"/>
        </w:rPr>
      </w:pPr>
    </w:p>
    <w:p w:rsidR="00A93593" w:rsidRDefault="00A93593" w:rsidP="00A93593">
      <w:pPr>
        <w:tabs>
          <w:tab w:val="left" w:pos="851"/>
        </w:tabs>
        <w:rPr>
          <w:rFonts w:hAnsi="ＭＳ 明朝" w:cs="ＭＳ Ｐゴシック"/>
          <w:color w:val="auto"/>
          <w:sz w:val="21"/>
          <w:szCs w:val="21"/>
        </w:rPr>
      </w:pPr>
    </w:p>
    <w:p w:rsidR="00A93593" w:rsidRDefault="00A93593" w:rsidP="00A93593">
      <w:pPr>
        <w:tabs>
          <w:tab w:val="left" w:pos="851"/>
        </w:tabs>
        <w:rPr>
          <w:rFonts w:hAnsi="ＭＳ 明朝" w:cs="ＭＳ Ｐゴシック"/>
          <w:color w:val="auto"/>
          <w:sz w:val="21"/>
          <w:szCs w:val="21"/>
        </w:rPr>
      </w:pPr>
      <w:r>
        <w:rPr>
          <w:rFonts w:hAnsi="ＭＳ 明朝" w:cs="ＭＳ Ｐゴシック" w:hint="eastAsia"/>
          <w:color w:val="auto"/>
          <w:sz w:val="21"/>
          <w:szCs w:val="21"/>
        </w:rPr>
        <w:t xml:space="preserve">　　　　　　　</w:t>
      </w:r>
      <w:r w:rsidR="00CC0C32">
        <w:rPr>
          <w:rFonts w:hAnsi="ＭＳ 明朝" w:cs="ＭＳ Ｐゴシック"/>
          <w:color w:val="auto"/>
          <w:sz w:val="21"/>
          <w:szCs w:val="21"/>
        </w:rPr>
        <w:tab/>
      </w:r>
      <w:r w:rsidRPr="00E60ACD">
        <w:rPr>
          <w:rFonts w:hAnsi="ＭＳ 明朝" w:cs="ＭＳ Ｐゴシック" w:hint="eastAsia"/>
          <w:color w:val="auto"/>
          <w:sz w:val="21"/>
          <w:szCs w:val="21"/>
        </w:rPr>
        <w:t>甲</w:t>
      </w:r>
      <w:r>
        <w:rPr>
          <w:rFonts w:hAnsi="ＭＳ 明朝" w:cs="ＭＳ Ｐゴシック" w:hint="eastAsia"/>
          <w:color w:val="auto"/>
          <w:sz w:val="21"/>
          <w:szCs w:val="21"/>
        </w:rPr>
        <w:t xml:space="preserve">　　</w:t>
      </w:r>
      <w:r w:rsidRPr="00500A87">
        <w:rPr>
          <w:rFonts w:hAnsi="ＭＳ 明朝" w:cs="ＭＳ Ｐゴシック" w:hint="eastAsia"/>
          <w:color w:val="auto"/>
          <w:spacing w:val="52"/>
          <w:sz w:val="21"/>
          <w:szCs w:val="21"/>
          <w:fitText w:val="1152" w:id="-1959618302"/>
        </w:rPr>
        <w:t>地上権</w:t>
      </w:r>
      <w:r w:rsidRPr="00500A87">
        <w:rPr>
          <w:rFonts w:hAnsi="ＭＳ 明朝" w:cs="ＭＳ Ｐゴシック" w:hint="eastAsia"/>
          <w:color w:val="auto"/>
          <w:sz w:val="21"/>
          <w:szCs w:val="21"/>
          <w:fitText w:val="1152" w:id="-1959618302"/>
        </w:rPr>
        <w:t>者</w:t>
      </w:r>
      <w:r w:rsidR="009E697C">
        <w:rPr>
          <w:rFonts w:hAnsi="ＭＳ 明朝" w:cs="ＭＳ Ｐゴシック"/>
          <w:color w:val="auto"/>
          <w:sz w:val="21"/>
          <w:szCs w:val="21"/>
        </w:rPr>
        <w:tab/>
      </w:r>
    </w:p>
    <w:p w:rsidR="009E697C" w:rsidRDefault="009E697C" w:rsidP="00A93593">
      <w:pPr>
        <w:tabs>
          <w:tab w:val="left" w:pos="851"/>
        </w:tabs>
        <w:rPr>
          <w:rFonts w:hAnsi="ＭＳ 明朝" w:cs="ＭＳ Ｐゴシック"/>
          <w:color w:val="auto"/>
          <w:sz w:val="21"/>
          <w:szCs w:val="21"/>
        </w:rPr>
      </w:pPr>
      <w:r>
        <w:rPr>
          <w:rFonts w:hAnsi="ＭＳ 明朝" w:cs="ＭＳ Ｐゴシック"/>
          <w:color w:val="auto"/>
          <w:sz w:val="21"/>
          <w:szCs w:val="21"/>
        </w:rPr>
        <w:tab/>
      </w:r>
      <w:r>
        <w:rPr>
          <w:rFonts w:hAnsi="ＭＳ 明朝" w:cs="ＭＳ Ｐゴシック"/>
          <w:color w:val="auto"/>
          <w:sz w:val="21"/>
          <w:szCs w:val="21"/>
        </w:rPr>
        <w:tab/>
      </w:r>
      <w:r>
        <w:rPr>
          <w:rFonts w:hAnsi="ＭＳ 明朝" w:cs="ＭＳ Ｐゴシック"/>
          <w:color w:val="auto"/>
          <w:sz w:val="21"/>
          <w:szCs w:val="21"/>
        </w:rPr>
        <w:tab/>
      </w:r>
      <w:r>
        <w:rPr>
          <w:rFonts w:hAnsi="ＭＳ 明朝" w:cs="ＭＳ Ｐゴシック"/>
          <w:color w:val="auto"/>
          <w:sz w:val="21"/>
          <w:szCs w:val="21"/>
        </w:rPr>
        <w:tab/>
      </w:r>
      <w:r>
        <w:rPr>
          <w:rFonts w:hAnsi="ＭＳ 明朝" w:cs="ＭＳ Ｐゴシック"/>
          <w:color w:val="auto"/>
          <w:sz w:val="21"/>
          <w:szCs w:val="21"/>
        </w:rPr>
        <w:tab/>
      </w:r>
    </w:p>
    <w:p w:rsidR="00500A87" w:rsidRDefault="00500A87" w:rsidP="00A93593">
      <w:pPr>
        <w:tabs>
          <w:tab w:val="left" w:pos="851"/>
        </w:tabs>
        <w:rPr>
          <w:rFonts w:hAnsi="ＭＳ 明朝" w:cs="ＭＳ Ｐゴシック"/>
          <w:color w:val="auto"/>
          <w:sz w:val="21"/>
          <w:szCs w:val="21"/>
        </w:rPr>
      </w:pPr>
      <w:r>
        <w:rPr>
          <w:rFonts w:hAnsi="ＭＳ 明朝" w:cs="ＭＳ Ｐゴシック"/>
          <w:color w:val="auto"/>
          <w:sz w:val="21"/>
          <w:szCs w:val="21"/>
        </w:rPr>
        <w:tab/>
      </w:r>
      <w:r>
        <w:rPr>
          <w:rFonts w:hAnsi="ＭＳ 明朝" w:cs="ＭＳ Ｐゴシック"/>
          <w:color w:val="auto"/>
          <w:sz w:val="21"/>
          <w:szCs w:val="21"/>
        </w:rPr>
        <w:tab/>
      </w:r>
      <w:r>
        <w:rPr>
          <w:rFonts w:hAnsi="ＭＳ 明朝" w:cs="ＭＳ Ｐゴシック"/>
          <w:color w:val="auto"/>
          <w:sz w:val="21"/>
          <w:szCs w:val="21"/>
        </w:rPr>
        <w:tab/>
      </w:r>
      <w:r>
        <w:rPr>
          <w:rFonts w:hAnsi="ＭＳ 明朝" w:cs="ＭＳ Ｐゴシック"/>
          <w:color w:val="auto"/>
          <w:sz w:val="21"/>
          <w:szCs w:val="21"/>
        </w:rPr>
        <w:tab/>
      </w:r>
      <w:r>
        <w:rPr>
          <w:rFonts w:hAnsi="ＭＳ 明朝" w:cs="ＭＳ Ｐゴシック"/>
          <w:color w:val="auto"/>
          <w:sz w:val="21"/>
          <w:szCs w:val="21"/>
        </w:rPr>
        <w:tab/>
      </w:r>
    </w:p>
    <w:p w:rsidR="00500A87" w:rsidRDefault="00500A87" w:rsidP="00A93593">
      <w:pPr>
        <w:tabs>
          <w:tab w:val="left" w:pos="851"/>
        </w:tabs>
        <w:rPr>
          <w:rFonts w:hAnsi="ＭＳ 明朝" w:cs="ＭＳ Ｐゴシック"/>
          <w:color w:val="auto"/>
          <w:sz w:val="21"/>
          <w:szCs w:val="21"/>
        </w:rPr>
      </w:pPr>
      <w:r>
        <w:rPr>
          <w:rFonts w:hAnsi="ＭＳ 明朝" w:cs="ＭＳ Ｐゴシック"/>
          <w:color w:val="auto"/>
          <w:sz w:val="21"/>
          <w:szCs w:val="21"/>
        </w:rPr>
        <w:tab/>
      </w:r>
      <w:r>
        <w:rPr>
          <w:rFonts w:hAnsi="ＭＳ 明朝" w:cs="ＭＳ Ｐゴシック"/>
          <w:color w:val="auto"/>
          <w:sz w:val="21"/>
          <w:szCs w:val="21"/>
        </w:rPr>
        <w:tab/>
      </w:r>
      <w:r>
        <w:rPr>
          <w:rFonts w:hAnsi="ＭＳ 明朝" w:cs="ＭＳ Ｐゴシック"/>
          <w:color w:val="auto"/>
          <w:sz w:val="21"/>
          <w:szCs w:val="21"/>
        </w:rPr>
        <w:tab/>
      </w:r>
      <w:r>
        <w:rPr>
          <w:rFonts w:hAnsi="ＭＳ 明朝" w:cs="ＭＳ Ｐゴシック"/>
          <w:color w:val="auto"/>
          <w:sz w:val="21"/>
          <w:szCs w:val="21"/>
        </w:rPr>
        <w:tab/>
      </w:r>
      <w:r>
        <w:rPr>
          <w:rFonts w:hAnsi="ＭＳ 明朝" w:cs="ＭＳ Ｐゴシック"/>
          <w:color w:val="auto"/>
          <w:sz w:val="21"/>
          <w:szCs w:val="21"/>
        </w:rPr>
        <w:tab/>
      </w:r>
    </w:p>
    <w:p w:rsidR="00500A87" w:rsidRDefault="00500A87" w:rsidP="00A93593">
      <w:pPr>
        <w:tabs>
          <w:tab w:val="left" w:pos="851"/>
        </w:tabs>
        <w:rPr>
          <w:rFonts w:hAnsi="ＭＳ 明朝" w:cs="ＭＳ Ｐゴシック"/>
          <w:color w:val="auto"/>
          <w:sz w:val="21"/>
          <w:szCs w:val="21"/>
        </w:rPr>
      </w:pPr>
    </w:p>
    <w:p w:rsidR="00500A87" w:rsidRPr="00500A87" w:rsidRDefault="00500A87" w:rsidP="00500A87">
      <w:pPr>
        <w:tabs>
          <w:tab w:val="left" w:pos="851"/>
        </w:tabs>
        <w:rPr>
          <w:rFonts w:hAnsi="ＭＳ 明朝" w:cs="ＭＳ Ｐゴシック"/>
          <w:color w:val="auto"/>
          <w:sz w:val="21"/>
          <w:szCs w:val="21"/>
        </w:rPr>
      </w:pPr>
      <w:r>
        <w:rPr>
          <w:rFonts w:hAnsi="ＭＳ 明朝" w:cs="ＭＳ Ｐゴシック" w:hint="eastAsia"/>
          <w:color w:val="auto"/>
          <w:sz w:val="21"/>
          <w:szCs w:val="21"/>
        </w:rPr>
        <w:t xml:space="preserve">　　　　　　　</w:t>
      </w:r>
      <w:r>
        <w:rPr>
          <w:rFonts w:hAnsi="ＭＳ 明朝" w:cs="ＭＳ Ｐゴシック"/>
          <w:color w:val="auto"/>
          <w:sz w:val="21"/>
          <w:szCs w:val="21"/>
        </w:rPr>
        <w:tab/>
      </w:r>
      <w:r>
        <w:rPr>
          <w:rFonts w:hAnsi="ＭＳ 明朝" w:cs="ＭＳ Ｐゴシック" w:hint="eastAsia"/>
          <w:color w:val="auto"/>
          <w:sz w:val="21"/>
          <w:szCs w:val="21"/>
        </w:rPr>
        <w:t xml:space="preserve">乙　　</w:t>
      </w:r>
      <w:r w:rsidRPr="00500A87">
        <w:rPr>
          <w:rFonts w:hAnsi="ＭＳ 明朝" w:cs="ＭＳ Ｐゴシック" w:hint="eastAsia"/>
          <w:color w:val="auto"/>
          <w:spacing w:val="13"/>
          <w:sz w:val="21"/>
          <w:szCs w:val="21"/>
          <w:fitText w:val="1152" w:id="-1959618301"/>
        </w:rPr>
        <w:t>土地所有</w:t>
      </w:r>
      <w:r w:rsidRPr="00500A87">
        <w:rPr>
          <w:rFonts w:hAnsi="ＭＳ 明朝" w:cs="ＭＳ Ｐゴシック" w:hint="eastAsia"/>
          <w:color w:val="auto"/>
          <w:sz w:val="21"/>
          <w:szCs w:val="21"/>
          <w:fitText w:val="1152" w:id="-1959618301"/>
        </w:rPr>
        <w:t>者</w:t>
      </w:r>
      <w:r w:rsidR="00C14475">
        <w:rPr>
          <w:rFonts w:hAnsi="ＭＳ 明朝" w:cs="ＭＳ Ｐゴシック"/>
          <w:color w:val="auto"/>
          <w:sz w:val="21"/>
          <w:szCs w:val="21"/>
        </w:rPr>
        <w:tab/>
      </w:r>
      <w:bookmarkStart w:id="0" w:name="_GoBack"/>
      <w:bookmarkEnd w:id="0"/>
    </w:p>
    <w:sectPr w:rsidR="00500A87" w:rsidRPr="00500A87" w:rsidSect="0038478F">
      <w:pgSz w:w="11906" w:h="16838" w:code="9"/>
      <w:pgMar w:top="1418" w:right="1701" w:bottom="1418" w:left="1701" w:header="851" w:footer="992" w:gutter="0"/>
      <w:cols w:space="425"/>
      <w:docGrid w:type="linesAndChars" w:linePitch="411"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FDB" w:rsidRDefault="00D62FDB" w:rsidP="004D79EE">
      <w:r>
        <w:separator/>
      </w:r>
    </w:p>
  </w:endnote>
  <w:endnote w:type="continuationSeparator" w:id="0">
    <w:p w:rsidR="00D62FDB" w:rsidRDefault="00D62FDB" w:rsidP="004D7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FDB" w:rsidRDefault="00D62FDB" w:rsidP="004D79EE">
      <w:r>
        <w:separator/>
      </w:r>
    </w:p>
  </w:footnote>
  <w:footnote w:type="continuationSeparator" w:id="0">
    <w:p w:rsidR="00D62FDB" w:rsidRDefault="00D62FDB" w:rsidP="004D7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bordersDoNotSurroundHeader/>
  <w:bordersDoNotSurroundFooter/>
  <w:defaultTabStop w:val="840"/>
  <w:drawingGridHorizontalSpacing w:val="101"/>
  <w:drawingGridVerticalSpacing w:val="41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6DC"/>
    <w:rsid w:val="00010B57"/>
    <w:rsid w:val="000476BD"/>
    <w:rsid w:val="00171E4B"/>
    <w:rsid w:val="0018615C"/>
    <w:rsid w:val="001C70F9"/>
    <w:rsid w:val="00203722"/>
    <w:rsid w:val="00217445"/>
    <w:rsid w:val="002A7F3A"/>
    <w:rsid w:val="003071E0"/>
    <w:rsid w:val="00363F63"/>
    <w:rsid w:val="003666F6"/>
    <w:rsid w:val="0038478F"/>
    <w:rsid w:val="0039621B"/>
    <w:rsid w:val="00397215"/>
    <w:rsid w:val="003B0631"/>
    <w:rsid w:val="003B55C9"/>
    <w:rsid w:val="003B5B53"/>
    <w:rsid w:val="00417373"/>
    <w:rsid w:val="00461DB5"/>
    <w:rsid w:val="004750A3"/>
    <w:rsid w:val="004C742D"/>
    <w:rsid w:val="004D79EE"/>
    <w:rsid w:val="00500A87"/>
    <w:rsid w:val="00522A02"/>
    <w:rsid w:val="00523231"/>
    <w:rsid w:val="0062640A"/>
    <w:rsid w:val="006429C0"/>
    <w:rsid w:val="007373AE"/>
    <w:rsid w:val="007838F0"/>
    <w:rsid w:val="007F213F"/>
    <w:rsid w:val="00923546"/>
    <w:rsid w:val="009635E2"/>
    <w:rsid w:val="0097712E"/>
    <w:rsid w:val="009E0FD4"/>
    <w:rsid w:val="009E697C"/>
    <w:rsid w:val="00A440EF"/>
    <w:rsid w:val="00A4696E"/>
    <w:rsid w:val="00A55964"/>
    <w:rsid w:val="00A631E7"/>
    <w:rsid w:val="00A766DC"/>
    <w:rsid w:val="00A93593"/>
    <w:rsid w:val="00AA3924"/>
    <w:rsid w:val="00AD06C0"/>
    <w:rsid w:val="00B17492"/>
    <w:rsid w:val="00B34F72"/>
    <w:rsid w:val="00C14475"/>
    <w:rsid w:val="00C30A10"/>
    <w:rsid w:val="00C60B21"/>
    <w:rsid w:val="00C7394A"/>
    <w:rsid w:val="00CC0C32"/>
    <w:rsid w:val="00CD3C38"/>
    <w:rsid w:val="00CE01FF"/>
    <w:rsid w:val="00D62FDB"/>
    <w:rsid w:val="00E02B4A"/>
    <w:rsid w:val="00EA0D29"/>
    <w:rsid w:val="00F107FA"/>
    <w:rsid w:val="00FB0DED"/>
    <w:rsid w:val="00FB7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D2E4F65"/>
  <w15:chartTrackingRefBased/>
  <w15:docId w15:val="{5B795008-27F1-4DA1-A2C2-ED651848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imes New Roman" w:cs="ＭＳ 明朝"/>
        <w:color w:val="000000"/>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9EE"/>
    <w:pPr>
      <w:tabs>
        <w:tab w:val="center" w:pos="4252"/>
        <w:tab w:val="right" w:pos="8504"/>
      </w:tabs>
      <w:snapToGrid w:val="0"/>
    </w:pPr>
  </w:style>
  <w:style w:type="character" w:customStyle="1" w:styleId="a4">
    <w:name w:val="ヘッダー (文字)"/>
    <w:basedOn w:val="a0"/>
    <w:link w:val="a3"/>
    <w:uiPriority w:val="99"/>
    <w:rsid w:val="004D79EE"/>
  </w:style>
  <w:style w:type="paragraph" w:styleId="a5">
    <w:name w:val="footer"/>
    <w:basedOn w:val="a"/>
    <w:link w:val="a6"/>
    <w:uiPriority w:val="99"/>
    <w:unhideWhenUsed/>
    <w:rsid w:val="004D79EE"/>
    <w:pPr>
      <w:tabs>
        <w:tab w:val="center" w:pos="4252"/>
        <w:tab w:val="right" w:pos="8504"/>
      </w:tabs>
      <w:snapToGrid w:val="0"/>
    </w:pPr>
  </w:style>
  <w:style w:type="character" w:customStyle="1" w:styleId="a6">
    <w:name w:val="フッター (文字)"/>
    <w:basedOn w:val="a0"/>
    <w:link w:val="a5"/>
    <w:uiPriority w:val="99"/>
    <w:rsid w:val="004D79EE"/>
  </w:style>
  <w:style w:type="paragraph" w:styleId="a7">
    <w:name w:val="Balloon Text"/>
    <w:basedOn w:val="a"/>
    <w:link w:val="a8"/>
    <w:uiPriority w:val="99"/>
    <w:semiHidden/>
    <w:unhideWhenUsed/>
    <w:rsid w:val="003847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47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544</Words>
  <Characters>3102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2021-09-22T00:14:00Z</cp:lastPrinted>
  <dcterms:created xsi:type="dcterms:W3CDTF">2022-02-10T05:59:00Z</dcterms:created>
  <dcterms:modified xsi:type="dcterms:W3CDTF">2022-02-10T05:59:00Z</dcterms:modified>
</cp:coreProperties>
</file>